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DA6" w:rsidRDefault="00614DA6">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3"/>
        <w:tblW w:w="904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76"/>
        <w:gridCol w:w="6365"/>
      </w:tblGrid>
      <w:tr w:rsidR="00614DA6" w:rsidTr="00614DA6">
        <w:trPr>
          <w:trHeight w:val="270"/>
        </w:trPr>
        <w:tc>
          <w:tcPr>
            <w:tcW w:w="2676" w:type="dxa"/>
            <w:vMerge w:val="restart"/>
          </w:tcPr>
          <w:p w:rsidR="00614DA6" w:rsidRDefault="00BA4064">
            <w:pPr>
              <w:pBdr>
                <w:top w:val="nil"/>
                <w:left w:val="nil"/>
                <w:bottom w:val="nil"/>
                <w:right w:val="nil"/>
                <w:between w:val="nil"/>
              </w:pBdr>
              <w:spacing w:after="0"/>
              <w:rPr>
                <w:color w:val="808080"/>
              </w:rPr>
            </w:pPr>
            <w:proofErr w:type="spellStart"/>
            <w:r>
              <w:rPr>
                <w:color w:val="808080"/>
              </w:rPr>
              <w:t>Zenithgebouw</w:t>
            </w:r>
            <w:proofErr w:type="spellEnd"/>
            <w:r>
              <w:rPr>
                <w:color w:val="808080"/>
              </w:rPr>
              <w:br/>
              <w:t>Koning Albert II-laan 37</w:t>
            </w:r>
          </w:p>
          <w:p w:rsidR="00614DA6" w:rsidRDefault="00BA4064">
            <w:pPr>
              <w:pBdr>
                <w:top w:val="nil"/>
                <w:left w:val="nil"/>
                <w:bottom w:val="nil"/>
                <w:right w:val="nil"/>
                <w:between w:val="nil"/>
              </w:pBdr>
              <w:spacing w:after="0"/>
              <w:rPr>
                <w:color w:val="808080"/>
              </w:rPr>
            </w:pPr>
            <w:r>
              <w:rPr>
                <w:color w:val="808080"/>
              </w:rPr>
              <w:t>1030 BRUSSEL</w:t>
            </w:r>
            <w:r>
              <w:rPr>
                <w:color w:val="808080"/>
              </w:rPr>
              <w:br/>
            </w:r>
            <w:r>
              <w:t>www.vaph.be</w:t>
            </w:r>
          </w:p>
        </w:tc>
        <w:tc>
          <w:tcPr>
            <w:tcW w:w="6365" w:type="dxa"/>
          </w:tcPr>
          <w:p w:rsidR="00614DA6" w:rsidRDefault="00BA4064">
            <w:pPr>
              <w:pBdr>
                <w:top w:val="nil"/>
                <w:left w:val="nil"/>
                <w:bottom w:val="nil"/>
                <w:right w:val="nil"/>
                <w:between w:val="nil"/>
              </w:pBdr>
              <w:jc w:val="right"/>
              <w:rPr>
                <w:b/>
                <w:smallCaps/>
                <w:color w:val="373737"/>
                <w:sz w:val="36"/>
                <w:szCs w:val="36"/>
              </w:rPr>
            </w:pPr>
            <w:r>
              <w:rPr>
                <w:b/>
                <w:smallCaps/>
                <w:color w:val="373737"/>
                <w:sz w:val="36"/>
                <w:szCs w:val="36"/>
              </w:rPr>
              <w:t>PERSBERICHT</w:t>
            </w:r>
          </w:p>
        </w:tc>
      </w:tr>
      <w:tr w:rsidR="00614DA6" w:rsidTr="00614DA6">
        <w:trPr>
          <w:trHeight w:val="270"/>
        </w:trPr>
        <w:tc>
          <w:tcPr>
            <w:tcW w:w="2676" w:type="dxa"/>
            <w:vMerge/>
          </w:tcPr>
          <w:p w:rsidR="00614DA6" w:rsidRDefault="00614DA6">
            <w:pPr>
              <w:widowControl w:val="0"/>
              <w:pBdr>
                <w:top w:val="nil"/>
                <w:left w:val="nil"/>
                <w:bottom w:val="nil"/>
                <w:right w:val="nil"/>
                <w:between w:val="nil"/>
              </w:pBdr>
              <w:spacing w:after="0" w:line="276" w:lineRule="auto"/>
              <w:rPr>
                <w:b/>
                <w:smallCaps/>
                <w:color w:val="373737"/>
                <w:sz w:val="36"/>
                <w:szCs w:val="36"/>
              </w:rPr>
            </w:pPr>
          </w:p>
        </w:tc>
        <w:tc>
          <w:tcPr>
            <w:tcW w:w="6365" w:type="dxa"/>
          </w:tcPr>
          <w:p w:rsidR="00614DA6" w:rsidRDefault="00614DA6">
            <w:pPr>
              <w:pBdr>
                <w:top w:val="nil"/>
                <w:left w:val="nil"/>
                <w:bottom w:val="nil"/>
                <w:right w:val="nil"/>
                <w:between w:val="nil"/>
              </w:pBdr>
              <w:jc w:val="right"/>
              <w:rPr>
                <w:b/>
                <w:color w:val="373737"/>
                <w:sz w:val="26"/>
                <w:szCs w:val="26"/>
              </w:rPr>
            </w:pPr>
          </w:p>
        </w:tc>
      </w:tr>
      <w:tr w:rsidR="00614DA6" w:rsidTr="00614DA6">
        <w:trPr>
          <w:trHeight w:val="270"/>
        </w:trPr>
        <w:tc>
          <w:tcPr>
            <w:tcW w:w="2676" w:type="dxa"/>
            <w:vMerge/>
          </w:tcPr>
          <w:p w:rsidR="00614DA6" w:rsidRDefault="00614DA6">
            <w:pPr>
              <w:widowControl w:val="0"/>
              <w:pBdr>
                <w:top w:val="nil"/>
                <w:left w:val="nil"/>
                <w:bottom w:val="nil"/>
                <w:right w:val="nil"/>
                <w:between w:val="nil"/>
              </w:pBdr>
              <w:spacing w:after="0" w:line="276" w:lineRule="auto"/>
              <w:rPr>
                <w:b/>
                <w:color w:val="373737"/>
                <w:sz w:val="26"/>
                <w:szCs w:val="26"/>
              </w:rPr>
            </w:pPr>
          </w:p>
        </w:tc>
        <w:tc>
          <w:tcPr>
            <w:tcW w:w="6365" w:type="dxa"/>
          </w:tcPr>
          <w:p w:rsidR="00614DA6" w:rsidRDefault="00614DA6">
            <w:pPr>
              <w:pBdr>
                <w:top w:val="nil"/>
                <w:left w:val="nil"/>
                <w:bottom w:val="nil"/>
                <w:right w:val="nil"/>
                <w:between w:val="nil"/>
              </w:pBdr>
              <w:spacing w:after="0"/>
              <w:jc w:val="right"/>
              <w:rPr>
                <w:color w:val="808080"/>
              </w:rPr>
            </w:pPr>
          </w:p>
        </w:tc>
      </w:tr>
      <w:tr w:rsidR="00614DA6" w:rsidTr="00614DA6">
        <w:trPr>
          <w:trHeight w:val="270"/>
        </w:trPr>
        <w:tc>
          <w:tcPr>
            <w:tcW w:w="2676" w:type="dxa"/>
            <w:vMerge/>
          </w:tcPr>
          <w:p w:rsidR="00614DA6" w:rsidRDefault="00614DA6">
            <w:pPr>
              <w:widowControl w:val="0"/>
              <w:pBdr>
                <w:top w:val="nil"/>
                <w:left w:val="nil"/>
                <w:bottom w:val="nil"/>
                <w:right w:val="nil"/>
                <w:between w:val="nil"/>
              </w:pBdr>
              <w:spacing w:after="0" w:line="276" w:lineRule="auto"/>
              <w:rPr>
                <w:color w:val="808080"/>
              </w:rPr>
            </w:pPr>
          </w:p>
        </w:tc>
        <w:tc>
          <w:tcPr>
            <w:tcW w:w="6365" w:type="dxa"/>
          </w:tcPr>
          <w:p w:rsidR="00614DA6" w:rsidRDefault="00614DA6">
            <w:pPr>
              <w:jc w:val="right"/>
            </w:pPr>
          </w:p>
        </w:tc>
      </w:tr>
      <w:tr w:rsidR="00614DA6">
        <w:tc>
          <w:tcPr>
            <w:tcW w:w="9041" w:type="dxa"/>
            <w:gridSpan w:val="2"/>
          </w:tcPr>
          <w:p w:rsidR="00614DA6" w:rsidRDefault="00BA4064">
            <w:pPr>
              <w:pBdr>
                <w:top w:val="nil"/>
                <w:left w:val="nil"/>
                <w:bottom w:val="nil"/>
                <w:right w:val="nil"/>
                <w:between w:val="nil"/>
              </w:pBdr>
              <w:spacing w:after="0"/>
              <w:rPr>
                <w:b/>
                <w:color w:val="373737"/>
                <w:sz w:val="34"/>
                <w:szCs w:val="34"/>
              </w:rPr>
            </w:pPr>
            <w:r>
              <w:rPr>
                <w:b/>
                <w:color w:val="373737"/>
                <w:sz w:val="34"/>
                <w:szCs w:val="34"/>
              </w:rPr>
              <w:t>1ste vaccinaties personen met handicap een feit</w:t>
            </w:r>
          </w:p>
          <w:p w:rsidR="00614DA6" w:rsidRDefault="00614DA6">
            <w:pPr>
              <w:pBdr>
                <w:top w:val="nil"/>
                <w:left w:val="nil"/>
                <w:bottom w:val="nil"/>
                <w:right w:val="nil"/>
                <w:between w:val="nil"/>
              </w:pBdr>
              <w:spacing w:after="0"/>
              <w:rPr>
                <w:b/>
                <w:color w:val="373737"/>
                <w:sz w:val="34"/>
                <w:szCs w:val="34"/>
              </w:rPr>
            </w:pPr>
          </w:p>
        </w:tc>
      </w:tr>
      <w:tr w:rsidR="00614DA6">
        <w:tc>
          <w:tcPr>
            <w:tcW w:w="9041" w:type="dxa"/>
            <w:gridSpan w:val="2"/>
          </w:tcPr>
          <w:p w:rsidR="00614DA6" w:rsidRDefault="00BA4064">
            <w:pPr>
              <w:spacing w:after="0"/>
              <w:rPr>
                <w:b/>
                <w:color w:val="373737"/>
                <w:sz w:val="30"/>
                <w:szCs w:val="30"/>
              </w:rPr>
            </w:pPr>
            <w:r>
              <w:rPr>
                <w:b/>
                <w:color w:val="373737"/>
                <w:sz w:val="30"/>
                <w:szCs w:val="30"/>
              </w:rPr>
              <w:t>Vandaag Vlaams Brabant, vanaf morgen overige provincies.</w:t>
            </w:r>
          </w:p>
        </w:tc>
      </w:tr>
      <w:tr w:rsidR="00614DA6" w:rsidTr="00614DA6">
        <w:trPr>
          <w:trHeight w:val="340"/>
        </w:trPr>
        <w:tc>
          <w:tcPr>
            <w:tcW w:w="9041" w:type="dxa"/>
            <w:gridSpan w:val="2"/>
          </w:tcPr>
          <w:p w:rsidR="00614DA6" w:rsidRDefault="00614DA6">
            <w:pPr>
              <w:rPr>
                <w:sz w:val="20"/>
                <w:szCs w:val="20"/>
              </w:rPr>
            </w:pPr>
          </w:p>
        </w:tc>
      </w:tr>
    </w:tbl>
    <w:p w:rsidR="00614DA6" w:rsidRDefault="00BA4064">
      <w:pPr>
        <w:pBdr>
          <w:top w:val="nil"/>
          <w:left w:val="nil"/>
          <w:bottom w:val="nil"/>
          <w:right w:val="nil"/>
          <w:between w:val="nil"/>
        </w:pBdr>
        <w:rPr>
          <w:b/>
          <w:color w:val="373737"/>
          <w:sz w:val="26"/>
          <w:szCs w:val="26"/>
        </w:rPr>
      </w:pPr>
      <w:r>
        <w:rPr>
          <w:b/>
          <w:color w:val="373737"/>
          <w:sz w:val="26"/>
          <w:szCs w:val="26"/>
        </w:rPr>
        <w:t xml:space="preserve">18 februari 2021 - 68 bewoners en 68 personeelsleden van De Kerselaar in Overijse, een voorziening voor mensen met een handicap, bijten vandaag de spits af van de beweging die hiermee is ingezet, om meerderjarigen met een handicap te vaccineren, die dag en nacht bij een zorgaanbieder verblijven en ook zij die hen ondersteunen. Dat meldt het Vlaams Agentschap voor Personen met een Handicap (VAPH). Midden maart - onder voorbehoud van een vlotte levering - zullen ruim 41.000 mensen over heel Vlaanderen hun eerste vaccin ontvangen hebben, waarna de tweede ronde volgt. Tot dan blijft het erg belangrijk om de beschermingsmaatregelen te respecteren, zodat er vooruitzicht komt op </w:t>
      </w:r>
      <w:r>
        <w:rPr>
          <w:b/>
          <w:color w:val="373737"/>
          <w:sz w:val="26"/>
          <w:szCs w:val="26"/>
        </w:rPr>
        <w:lastRenderedPageBreak/>
        <w:t xml:space="preserve">meer bewegingsvrijheid. Want ondanks de zware inspanningen kent ook deze sector een zware tol: nog altijd zijn er wekelijks overlijdens te betreuren, nog altijd zijn er uitbraken. Deze vaccinatiebeweging brengt alvast hoop. </w:t>
      </w:r>
    </w:p>
    <w:p w:rsidR="00614DA6" w:rsidRDefault="00BA4064">
      <w:pPr>
        <w:pBdr>
          <w:top w:val="nil"/>
          <w:left w:val="nil"/>
          <w:bottom w:val="nil"/>
          <w:right w:val="nil"/>
          <w:between w:val="nil"/>
        </w:pBdr>
        <w:rPr>
          <w:i/>
          <w:sz w:val="26"/>
          <w:szCs w:val="26"/>
        </w:rPr>
      </w:pPr>
      <w:r>
        <w:rPr>
          <w:b/>
          <w:sz w:val="26"/>
          <w:szCs w:val="26"/>
        </w:rPr>
        <w:t>Vlaams minister van Welzijn</w:t>
      </w:r>
      <w:r w:rsidR="009219F6">
        <w:rPr>
          <w:b/>
          <w:sz w:val="26"/>
          <w:szCs w:val="26"/>
        </w:rPr>
        <w:t xml:space="preserve"> </w:t>
      </w:r>
      <w:r>
        <w:rPr>
          <w:b/>
          <w:sz w:val="26"/>
          <w:szCs w:val="26"/>
        </w:rPr>
        <w:t>en Volksgezondheid Wouter Beke</w:t>
      </w:r>
      <w:r>
        <w:rPr>
          <w:sz w:val="26"/>
          <w:szCs w:val="26"/>
        </w:rPr>
        <w:t>: “</w:t>
      </w:r>
      <w:r>
        <w:rPr>
          <w:i/>
          <w:sz w:val="26"/>
          <w:szCs w:val="26"/>
        </w:rPr>
        <w:t>Ik ben tevreden dat we vandaag kunnen starten met het vaccineren in deze voorzieningen. Ook de VAPH-sector heeft immers sterk te kampen gehad - en nog steeds- met uitbraken van het coronavirus. Door de vaccinaties van de bewoners en personeel zullen we op termijn kunnen evolueren naar een aangepaste bezoekregeling, zodat onze bewoners, hun familie en ons personeel eindelijk meer contact kunnen hebben.”</w:t>
      </w:r>
    </w:p>
    <w:p w:rsidR="00614DA6" w:rsidRDefault="00614DA6">
      <w:pPr>
        <w:pBdr>
          <w:top w:val="nil"/>
          <w:left w:val="nil"/>
          <w:bottom w:val="nil"/>
          <w:right w:val="nil"/>
          <w:between w:val="nil"/>
        </w:pBdr>
        <w:rPr>
          <w:i/>
          <w:sz w:val="26"/>
          <w:szCs w:val="26"/>
        </w:rPr>
      </w:pPr>
    </w:p>
    <w:p w:rsidR="00614DA6" w:rsidRDefault="00BA4064">
      <w:pPr>
        <w:pBdr>
          <w:top w:val="nil"/>
          <w:left w:val="nil"/>
          <w:bottom w:val="nil"/>
          <w:right w:val="nil"/>
          <w:between w:val="nil"/>
        </w:pBdr>
        <w:rPr>
          <w:b/>
          <w:color w:val="373737"/>
          <w:sz w:val="26"/>
          <w:szCs w:val="26"/>
        </w:rPr>
      </w:pPr>
      <w:proofErr w:type="spellStart"/>
      <w:r>
        <w:rPr>
          <w:b/>
          <w:sz w:val="26"/>
          <w:szCs w:val="26"/>
        </w:rPr>
        <w:t>Karina</w:t>
      </w:r>
      <w:proofErr w:type="spellEnd"/>
      <w:r>
        <w:rPr>
          <w:b/>
          <w:sz w:val="26"/>
          <w:szCs w:val="26"/>
        </w:rPr>
        <w:t xml:space="preserve"> De </w:t>
      </w:r>
      <w:proofErr w:type="spellStart"/>
      <w:r>
        <w:rPr>
          <w:b/>
          <w:sz w:val="26"/>
          <w:szCs w:val="26"/>
        </w:rPr>
        <w:t>Beule</w:t>
      </w:r>
      <w:proofErr w:type="spellEnd"/>
      <w:r>
        <w:rPr>
          <w:b/>
          <w:sz w:val="26"/>
          <w:szCs w:val="26"/>
        </w:rPr>
        <w:t xml:space="preserve">-VAPH: </w:t>
      </w:r>
      <w:r>
        <w:rPr>
          <w:i/>
          <w:sz w:val="26"/>
          <w:szCs w:val="26"/>
        </w:rPr>
        <w:t>“</w:t>
      </w:r>
      <w:r>
        <w:rPr>
          <w:b/>
          <w:sz w:val="26"/>
          <w:szCs w:val="26"/>
        </w:rPr>
        <w:t xml:space="preserve"> </w:t>
      </w:r>
      <w:r>
        <w:rPr>
          <w:i/>
          <w:color w:val="373737"/>
          <w:sz w:val="26"/>
          <w:szCs w:val="26"/>
        </w:rPr>
        <w:t>Het is een enorme uitdaging om dit alles georganiseerd te krijgen. Maar met de collega’s kan ik stellen dat we opgelucht zijn dat al deze mensen- die met vele beperkingen geconfronteerd worden-  nog in de eerste vaccinatiefase worden meegenomen. Voor wie dat nu helaas niet het geval is , zoals bv. mensen met een handicap die gebruik maken van een dagcentrum of die thuis verblijven en hun assistenten, kijken we samen met hen uit naar de opstart van de vaccinatiecentra. Dat zorgpersoneel en kwetsbaren daar eerst aan bod komen biedt ook voor hen perspectief.”</w:t>
      </w:r>
    </w:p>
    <w:p w:rsidR="00614DA6" w:rsidRDefault="00BA4064">
      <w:pPr>
        <w:pBdr>
          <w:top w:val="nil"/>
          <w:left w:val="nil"/>
          <w:bottom w:val="nil"/>
          <w:right w:val="nil"/>
          <w:between w:val="nil"/>
        </w:pBdr>
        <w:rPr>
          <w:b/>
          <w:color w:val="373737"/>
          <w:sz w:val="24"/>
          <w:szCs w:val="24"/>
        </w:rPr>
      </w:pPr>
      <w:r>
        <w:rPr>
          <w:b/>
          <w:color w:val="373737"/>
          <w:sz w:val="24"/>
          <w:szCs w:val="24"/>
        </w:rPr>
        <w:t>Over wie gaat het nu?</w:t>
      </w:r>
    </w:p>
    <w:p w:rsidR="00614DA6" w:rsidRDefault="00BA4064">
      <w:pPr>
        <w:pBdr>
          <w:top w:val="nil"/>
          <w:left w:val="nil"/>
          <w:bottom w:val="nil"/>
          <w:right w:val="nil"/>
          <w:between w:val="nil"/>
        </w:pBdr>
        <w:rPr>
          <w:color w:val="373737"/>
        </w:rPr>
      </w:pPr>
      <w:r>
        <w:rPr>
          <w:color w:val="373737"/>
        </w:rPr>
        <w:lastRenderedPageBreak/>
        <w:t>Het gaat om ruim 14.900</w:t>
      </w:r>
      <w:r>
        <w:t xml:space="preserve"> </w:t>
      </w:r>
      <w:r>
        <w:rPr>
          <w:color w:val="373737"/>
        </w:rPr>
        <w:t>meerderjarigen met een handicap die dag en nacht verblijven bij hun voorziening of ouderinitiatief, net als degenen die sinds corona thuis verblijven, maar in gewone tijden b</w:t>
      </w:r>
      <w:r w:rsidR="00C76354">
        <w:rPr>
          <w:color w:val="373737"/>
        </w:rPr>
        <w:t xml:space="preserve">ij een voorziening  verblijven. </w:t>
      </w:r>
      <w:r>
        <w:rPr>
          <w:color w:val="373737"/>
        </w:rPr>
        <w:t>Daarn</w:t>
      </w:r>
      <w:r w:rsidR="00C76354">
        <w:rPr>
          <w:color w:val="373737"/>
        </w:rPr>
        <w:t>aast worden ook de 18-plussers (</w:t>
      </w:r>
      <w:r>
        <w:rPr>
          <w:color w:val="373737"/>
        </w:rPr>
        <w:t>+/-220) die verblijven in een 16-tal minderjarigen</w:t>
      </w:r>
      <w:r>
        <w:t xml:space="preserve"> </w:t>
      </w:r>
      <w:r>
        <w:rPr>
          <w:color w:val="373737"/>
        </w:rPr>
        <w:t>voorzieningen meegenomen.</w:t>
      </w:r>
    </w:p>
    <w:p w:rsidR="00614DA6" w:rsidRDefault="00BA4064">
      <w:pPr>
        <w:pBdr>
          <w:top w:val="nil"/>
          <w:left w:val="nil"/>
          <w:bottom w:val="nil"/>
          <w:right w:val="nil"/>
          <w:between w:val="nil"/>
        </w:pBdr>
        <w:rPr>
          <w:color w:val="373737"/>
        </w:rPr>
      </w:pPr>
      <w:r>
        <w:rPr>
          <w:color w:val="373737"/>
        </w:rPr>
        <w:t>Tegelijkertijd is het in deze fase de beurt aan zo’n 25.900</w:t>
      </w:r>
      <w:r>
        <w:t xml:space="preserve"> </w:t>
      </w:r>
      <w:r w:rsidR="00C76354">
        <w:rPr>
          <w:color w:val="373737"/>
        </w:rPr>
        <w:t xml:space="preserve">personeelsleden </w:t>
      </w:r>
      <w:r>
        <w:rPr>
          <w:color w:val="373737"/>
        </w:rPr>
        <w:t xml:space="preserve">die dagdagelijks zorg bieden.  Het gaat dan om personeel uit de meerderjarigen voorzieningen, personeel uit de minderjarigen voorzieningen. Het personeel uit de dagcentra, in zoverre zij ook contacten hebben met de mensen die dag en nacht verblijven  in de meerderjarigen voorzieningen, wordt eveneens meegenomen. </w:t>
      </w:r>
    </w:p>
    <w:p w:rsidR="00614DA6" w:rsidRDefault="00BA4064">
      <w:pPr>
        <w:pBdr>
          <w:top w:val="nil"/>
          <w:left w:val="nil"/>
          <w:bottom w:val="nil"/>
          <w:right w:val="nil"/>
          <w:between w:val="nil"/>
        </w:pBdr>
        <w:rPr>
          <w:b/>
          <w:color w:val="373737"/>
          <w:sz w:val="24"/>
          <w:szCs w:val="24"/>
        </w:rPr>
      </w:pPr>
      <w:r>
        <w:rPr>
          <w:b/>
          <w:color w:val="373737"/>
          <w:sz w:val="24"/>
          <w:szCs w:val="24"/>
        </w:rPr>
        <w:t>Waar en wanneer?</w:t>
      </w:r>
    </w:p>
    <w:p w:rsidR="00614DA6" w:rsidRDefault="00BA4064">
      <w:pPr>
        <w:rPr>
          <w:color w:val="373737"/>
        </w:rPr>
      </w:pPr>
      <w:r>
        <w:rPr>
          <w:color w:val="373737"/>
        </w:rPr>
        <w:t>In totaal betreft het 209 voorzieningen (met vaak meerdere locaties) en 10 ouderinitiatieven.</w:t>
      </w:r>
    </w:p>
    <w:p w:rsidR="00614DA6" w:rsidRDefault="00BA4064">
      <w:pPr>
        <w:pBdr>
          <w:top w:val="nil"/>
          <w:left w:val="nil"/>
          <w:bottom w:val="nil"/>
          <w:right w:val="nil"/>
          <w:between w:val="nil"/>
        </w:pBdr>
        <w:rPr>
          <w:color w:val="373737"/>
        </w:rPr>
      </w:pPr>
      <w:r>
        <w:rPr>
          <w:color w:val="373737"/>
        </w:rPr>
        <w:t>Deze week komen er daarvan 25 aan bod: 9 in West-Vlaanderen, 2 in Limburg, 6 in Oost-Vlaanderen, 4 in Antwerpen en 4 in Vlaams-Brabant. In de bijlage hieronder leest u welke dat zijn. Deze voorzieningen worden beleverd vanuit 6 HUB ziekenhuizen.</w:t>
      </w:r>
    </w:p>
    <w:p w:rsidR="00614DA6" w:rsidRDefault="00BA4064">
      <w:pPr>
        <w:pBdr>
          <w:top w:val="nil"/>
          <w:left w:val="nil"/>
          <w:bottom w:val="nil"/>
          <w:right w:val="nil"/>
          <w:between w:val="nil"/>
        </w:pBdr>
        <w:rPr>
          <w:color w:val="373737"/>
        </w:rPr>
      </w:pPr>
      <w:r>
        <w:rPr>
          <w:color w:val="373737"/>
        </w:rPr>
        <w:t xml:space="preserve">Het VAPH bereidt nu samen met Zorg en Gezondheid en de andere collectieve sectoren alles voor zodat ook in de komende weken alle vaccins op het juiste moment op de juiste plaats terecht komen. De overzichten zullen in functie van beschikbaarheid gepubliceerd worden op </w:t>
      </w:r>
      <w:hyperlink r:id="rId7">
        <w:r>
          <w:rPr>
            <w:color w:val="1155CC"/>
            <w:u w:val="single"/>
          </w:rPr>
          <w:t>laatjevaccineren.be</w:t>
        </w:r>
      </w:hyperlink>
      <w:r>
        <w:rPr>
          <w:color w:val="373737"/>
        </w:rPr>
        <w:t xml:space="preserve">. </w:t>
      </w:r>
    </w:p>
    <w:p w:rsidR="00614DA6" w:rsidRDefault="00BA4064">
      <w:pPr>
        <w:pBdr>
          <w:top w:val="nil"/>
          <w:left w:val="nil"/>
          <w:bottom w:val="nil"/>
          <w:right w:val="nil"/>
          <w:between w:val="nil"/>
        </w:pBdr>
        <w:rPr>
          <w:color w:val="373737"/>
        </w:rPr>
      </w:pPr>
      <w:r>
        <w:rPr>
          <w:color w:val="373737"/>
        </w:rPr>
        <w:t>Uiteraard gaat deze planning onder voorbehoud van vlotte leveringen van de vaccins. Ook wanneer er een uitbraak is in een voorziening, kan de vaccinatie niet doorgaan, maar wordt deze later weer ingepland.</w:t>
      </w:r>
    </w:p>
    <w:p w:rsidR="00614DA6" w:rsidRDefault="00BA4064">
      <w:pPr>
        <w:pBdr>
          <w:top w:val="nil"/>
          <w:left w:val="nil"/>
          <w:bottom w:val="nil"/>
          <w:right w:val="nil"/>
          <w:between w:val="nil"/>
        </w:pBdr>
        <w:rPr>
          <w:color w:val="373737"/>
        </w:rPr>
      </w:pPr>
      <w:r>
        <w:rPr>
          <w:color w:val="373737"/>
        </w:rPr>
        <w:t xml:space="preserve">Voor de 5.800 mensen die gebruik maken van de dagcentra en de Diensten Zelfstandig wonen is nog niet bekend. De 1.400 personeelsleden daar (die geen contact hebben met de voorzieningen waar mensen dag en nacht verblijven) worden meegenomen in de fase waarbij alle zorgprofessionals gevaccineerd worden via de vaccinatiecentra. </w:t>
      </w:r>
    </w:p>
    <w:p w:rsidR="00614DA6" w:rsidRDefault="00614DA6">
      <w:pPr>
        <w:pBdr>
          <w:top w:val="nil"/>
          <w:left w:val="nil"/>
          <w:bottom w:val="nil"/>
          <w:right w:val="nil"/>
          <w:between w:val="nil"/>
        </w:pBdr>
        <w:rPr>
          <w:b/>
          <w:color w:val="373737"/>
        </w:rPr>
      </w:pPr>
    </w:p>
    <w:p w:rsidR="00614DA6" w:rsidRDefault="00614DA6">
      <w:pPr>
        <w:pBdr>
          <w:top w:val="nil"/>
          <w:left w:val="nil"/>
          <w:bottom w:val="nil"/>
          <w:right w:val="nil"/>
          <w:between w:val="nil"/>
        </w:pBdr>
        <w:rPr>
          <w:b/>
          <w:color w:val="373737"/>
        </w:rPr>
      </w:pPr>
    </w:p>
    <w:p w:rsidR="00614DA6" w:rsidRDefault="00614DA6">
      <w:pPr>
        <w:pBdr>
          <w:top w:val="nil"/>
          <w:left w:val="nil"/>
          <w:bottom w:val="nil"/>
          <w:right w:val="nil"/>
          <w:between w:val="nil"/>
        </w:pBdr>
        <w:rPr>
          <w:b/>
          <w:color w:val="373737"/>
        </w:rPr>
      </w:pPr>
    </w:p>
    <w:p w:rsidR="00614DA6" w:rsidRDefault="00614DA6">
      <w:pPr>
        <w:pBdr>
          <w:top w:val="nil"/>
          <w:left w:val="nil"/>
          <w:bottom w:val="nil"/>
          <w:right w:val="nil"/>
          <w:between w:val="nil"/>
        </w:pBdr>
        <w:rPr>
          <w:b/>
          <w:color w:val="373737"/>
        </w:rPr>
      </w:pPr>
    </w:p>
    <w:p w:rsidR="00614DA6" w:rsidRDefault="00BA4064">
      <w:pPr>
        <w:pBdr>
          <w:top w:val="nil"/>
          <w:left w:val="nil"/>
          <w:bottom w:val="nil"/>
          <w:right w:val="nil"/>
          <w:between w:val="nil"/>
        </w:pBdr>
        <w:rPr>
          <w:b/>
          <w:color w:val="373737"/>
        </w:rPr>
      </w:pPr>
      <w:r>
        <w:rPr>
          <w:b/>
          <w:color w:val="373737"/>
        </w:rPr>
        <w:t xml:space="preserve">Perscontact: </w:t>
      </w:r>
    </w:p>
    <w:p w:rsidR="00614DA6" w:rsidRDefault="00BA4064">
      <w:pPr>
        <w:pBdr>
          <w:top w:val="nil"/>
          <w:left w:val="nil"/>
          <w:bottom w:val="nil"/>
          <w:right w:val="nil"/>
          <w:between w:val="nil"/>
        </w:pBdr>
        <w:rPr>
          <w:b/>
          <w:color w:val="373737"/>
        </w:rPr>
      </w:pPr>
      <w:proofErr w:type="spellStart"/>
      <w:r>
        <w:rPr>
          <w:b/>
          <w:color w:val="373737"/>
        </w:rPr>
        <w:t>Karina</w:t>
      </w:r>
      <w:proofErr w:type="spellEnd"/>
      <w:r>
        <w:rPr>
          <w:b/>
          <w:color w:val="373737"/>
        </w:rPr>
        <w:t xml:space="preserve"> De </w:t>
      </w:r>
      <w:proofErr w:type="spellStart"/>
      <w:r>
        <w:rPr>
          <w:b/>
          <w:color w:val="373737"/>
        </w:rPr>
        <w:t>Beule</w:t>
      </w:r>
      <w:proofErr w:type="spellEnd"/>
      <w:r>
        <w:rPr>
          <w:b/>
          <w:color w:val="373737"/>
        </w:rPr>
        <w:t>, woordvoerder VAPH,  T 0471 79 07 11</w:t>
      </w:r>
    </w:p>
    <w:p w:rsidR="00614DA6" w:rsidRDefault="00BA4064">
      <w:pPr>
        <w:pBdr>
          <w:top w:val="nil"/>
          <w:left w:val="nil"/>
          <w:bottom w:val="nil"/>
          <w:right w:val="nil"/>
          <w:between w:val="nil"/>
        </w:pBdr>
        <w:rPr>
          <w:b/>
          <w:color w:val="373737"/>
        </w:rPr>
      </w:pPr>
      <w:r>
        <w:rPr>
          <w:b/>
          <w:color w:val="373737"/>
        </w:rPr>
        <w:t>Bart Croes, woordvoerder minister Beke, T 0485 82 38 85</w:t>
      </w:r>
    </w:p>
    <w:p w:rsidR="00614DA6" w:rsidRDefault="00BA4064">
      <w:pPr>
        <w:pBdr>
          <w:top w:val="nil"/>
          <w:left w:val="nil"/>
          <w:bottom w:val="nil"/>
          <w:right w:val="nil"/>
          <w:between w:val="nil"/>
        </w:pBdr>
        <w:tabs>
          <w:tab w:val="left" w:pos="2430"/>
        </w:tabs>
        <w:rPr>
          <w:i/>
          <w:color w:val="373737"/>
        </w:rPr>
      </w:pPr>
      <w:bookmarkStart w:id="1" w:name="_heading=h.gjdgxs" w:colFirst="0" w:colLast="0"/>
      <w:bookmarkEnd w:id="1"/>
      <w:r>
        <w:rPr>
          <w:b/>
          <w:i/>
          <w:color w:val="373737"/>
        </w:rPr>
        <w:t>Over het VAPH</w:t>
      </w:r>
      <w:r>
        <w:rPr>
          <w:i/>
          <w:color w:val="373737"/>
        </w:rPr>
        <w:t xml:space="preserve"> - Het Vlaams Agentschap voor Personen met een Handicap (VAPH) zet in op de autonomie en levenskwaliteit van personen met een handicap. Hulpmiddelen, woning- of wagenaanpassingen, af en toe gebruik maken van begeleiding of enkele dagen of nachten opvang of ook: kunnen rekenen op zorg en ondersteuning op permanente basis, helpen mee die autonomie te realiseren. Concreet voert het VAPH daartoe een beleid uit waarbij personen met een handicap beroep kunnen doen op financiële tussenkomsten voor hulpmiddelen, op laagdrempelige toegang tot professionele begeleiding of ook op het persoonsvolgend budget, om de eigen zorg en ondersteuning te organiseren. Ongeveer 70.000 personen met een handicap maken van een of meerdere van deze mogelijkheden gebruik.</w:t>
      </w:r>
    </w:p>
    <w:p w:rsidR="00614DA6" w:rsidRDefault="00614DA6">
      <w:pPr>
        <w:pBdr>
          <w:top w:val="nil"/>
          <w:left w:val="nil"/>
          <w:bottom w:val="nil"/>
          <w:right w:val="nil"/>
          <w:between w:val="nil"/>
        </w:pBdr>
        <w:tabs>
          <w:tab w:val="left" w:pos="2430"/>
        </w:tabs>
        <w:rPr>
          <w:i/>
          <w:color w:val="373737"/>
        </w:rPr>
      </w:pPr>
      <w:bookmarkStart w:id="2" w:name="_heading=h.30j0zll" w:colFirst="0" w:colLast="0"/>
      <w:bookmarkEnd w:id="2"/>
    </w:p>
    <w:p w:rsidR="00614DA6" w:rsidRDefault="00614DA6">
      <w:pPr>
        <w:pBdr>
          <w:top w:val="nil"/>
          <w:left w:val="nil"/>
          <w:bottom w:val="nil"/>
          <w:right w:val="nil"/>
          <w:between w:val="nil"/>
        </w:pBdr>
        <w:tabs>
          <w:tab w:val="left" w:pos="2430"/>
        </w:tabs>
        <w:rPr>
          <w:i/>
          <w:color w:val="373737"/>
        </w:rPr>
      </w:pPr>
      <w:bookmarkStart w:id="3" w:name="_heading=h.1fob9te" w:colFirst="0" w:colLast="0"/>
      <w:bookmarkEnd w:id="3"/>
    </w:p>
    <w:p w:rsidR="00614DA6" w:rsidRDefault="00BA4064">
      <w:pPr>
        <w:pStyle w:val="Kop1"/>
        <w:spacing w:before="400" w:after="120" w:line="276" w:lineRule="auto"/>
        <w:ind w:left="0" w:firstLine="0"/>
        <w:rPr>
          <w:rFonts w:ascii="Arial" w:eastAsia="Arial" w:hAnsi="Arial" w:cs="Arial"/>
        </w:rPr>
      </w:pPr>
      <w:bookmarkStart w:id="4" w:name="_heading=h.3znysh7" w:colFirst="0" w:colLast="0"/>
      <w:bookmarkEnd w:id="4"/>
      <w:r>
        <w:rPr>
          <w:rFonts w:ascii="Arial" w:eastAsia="Arial" w:hAnsi="Arial" w:cs="Arial"/>
          <w:b w:val="0"/>
          <w:color w:val="000000"/>
          <w:sz w:val="34"/>
          <w:szCs w:val="34"/>
        </w:rPr>
        <w:lastRenderedPageBreak/>
        <w:t xml:space="preserve">Vaccinaties op 19/2: adressen voorzieningen VAPH </w:t>
      </w:r>
    </w:p>
    <w:p w:rsidR="00614DA6" w:rsidRDefault="00614DA6">
      <w:pPr>
        <w:spacing w:after="0" w:line="276" w:lineRule="auto"/>
        <w:rPr>
          <w:rFonts w:ascii="Arial" w:eastAsia="Arial" w:hAnsi="Arial" w:cs="Arial"/>
        </w:rPr>
      </w:pPr>
    </w:p>
    <w:tbl>
      <w:tblPr>
        <w:tblStyle w:val="a4"/>
        <w:tblW w:w="890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6"/>
        <w:gridCol w:w="2215"/>
        <w:gridCol w:w="2100"/>
        <w:gridCol w:w="2370"/>
      </w:tblGrid>
      <w:tr w:rsidR="00614DA6">
        <w:tc>
          <w:tcPr>
            <w:tcW w:w="2216"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b/>
                <w:sz w:val="24"/>
                <w:szCs w:val="24"/>
              </w:rPr>
            </w:pPr>
            <w:r>
              <w:rPr>
                <w:rFonts w:ascii="Arial" w:eastAsia="Arial" w:hAnsi="Arial" w:cs="Arial"/>
                <w:b/>
                <w:sz w:val="24"/>
                <w:szCs w:val="24"/>
              </w:rPr>
              <w:t>Plaats en naam ziekenhuis</w:t>
            </w:r>
          </w:p>
        </w:tc>
        <w:tc>
          <w:tcPr>
            <w:tcW w:w="2215"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b/>
                <w:sz w:val="24"/>
                <w:szCs w:val="24"/>
              </w:rPr>
            </w:pPr>
            <w:r>
              <w:rPr>
                <w:rFonts w:ascii="Arial" w:eastAsia="Arial" w:hAnsi="Arial" w:cs="Arial"/>
                <w:b/>
                <w:sz w:val="24"/>
                <w:szCs w:val="24"/>
              </w:rPr>
              <w:t>Naam voorziening</w:t>
            </w:r>
          </w:p>
        </w:tc>
        <w:tc>
          <w:tcPr>
            <w:tcW w:w="210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b/>
                <w:sz w:val="24"/>
                <w:szCs w:val="24"/>
              </w:rPr>
            </w:pPr>
            <w:r>
              <w:rPr>
                <w:rFonts w:ascii="Arial" w:eastAsia="Arial" w:hAnsi="Arial" w:cs="Arial"/>
                <w:b/>
                <w:sz w:val="24"/>
                <w:szCs w:val="24"/>
              </w:rPr>
              <w:t>Adres</w:t>
            </w:r>
          </w:p>
        </w:tc>
        <w:tc>
          <w:tcPr>
            <w:tcW w:w="237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b/>
                <w:sz w:val="24"/>
                <w:szCs w:val="24"/>
              </w:rPr>
            </w:pPr>
            <w:r>
              <w:rPr>
                <w:rFonts w:ascii="Arial" w:eastAsia="Arial" w:hAnsi="Arial" w:cs="Arial"/>
                <w:b/>
                <w:sz w:val="24"/>
                <w:szCs w:val="24"/>
              </w:rPr>
              <w:t>Postcode en gemeente</w:t>
            </w:r>
          </w:p>
        </w:tc>
      </w:tr>
      <w:tr w:rsidR="00614DA6">
        <w:trPr>
          <w:trHeight w:val="420"/>
        </w:trPr>
        <w:tc>
          <w:tcPr>
            <w:tcW w:w="8901" w:type="dxa"/>
            <w:gridSpan w:val="4"/>
            <w:shd w:val="clear" w:color="auto" w:fill="FFFF00"/>
            <w:tcMar>
              <w:top w:w="100" w:type="dxa"/>
              <w:left w:w="100" w:type="dxa"/>
              <w:bottom w:w="100" w:type="dxa"/>
              <w:right w:w="100" w:type="dxa"/>
            </w:tcMar>
          </w:tcPr>
          <w:p w:rsidR="00614DA6" w:rsidRDefault="00BA4064">
            <w:pPr>
              <w:widowControl w:val="0"/>
              <w:spacing w:after="0"/>
              <w:rPr>
                <w:rFonts w:ascii="Arial" w:eastAsia="Arial" w:hAnsi="Arial" w:cs="Arial"/>
                <w:b/>
              </w:rPr>
            </w:pPr>
            <w:r>
              <w:rPr>
                <w:rFonts w:ascii="Arial" w:eastAsia="Arial" w:hAnsi="Arial" w:cs="Arial"/>
                <w:b/>
              </w:rPr>
              <w:t>WEST-VLAANDEREN</w:t>
            </w:r>
          </w:p>
        </w:tc>
      </w:tr>
      <w:tr w:rsidR="00614DA6">
        <w:tc>
          <w:tcPr>
            <w:tcW w:w="2216"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Roeselare, AZ Delta</w:t>
            </w:r>
          </w:p>
          <w:p w:rsidR="00614DA6" w:rsidRDefault="00614DA6">
            <w:pPr>
              <w:widowControl w:val="0"/>
              <w:spacing w:after="0"/>
              <w:rPr>
                <w:rFonts w:ascii="Arial" w:eastAsia="Arial" w:hAnsi="Arial" w:cs="Arial"/>
              </w:rPr>
            </w:pPr>
          </w:p>
        </w:tc>
        <w:tc>
          <w:tcPr>
            <w:tcW w:w="2215"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proofErr w:type="spellStart"/>
            <w:r>
              <w:rPr>
                <w:rFonts w:ascii="Arial" w:eastAsia="Arial" w:hAnsi="Arial" w:cs="Arial"/>
              </w:rPr>
              <w:t>Dominiek</w:t>
            </w:r>
            <w:proofErr w:type="spellEnd"/>
            <w:r>
              <w:rPr>
                <w:rFonts w:ascii="Arial" w:eastAsia="Arial" w:hAnsi="Arial" w:cs="Arial"/>
              </w:rPr>
              <w:t xml:space="preserve"> </w:t>
            </w:r>
            <w:proofErr w:type="spellStart"/>
            <w:r>
              <w:rPr>
                <w:rFonts w:ascii="Arial" w:eastAsia="Arial" w:hAnsi="Arial" w:cs="Arial"/>
              </w:rPr>
              <w:t>Savio</w:t>
            </w:r>
            <w:proofErr w:type="spellEnd"/>
          </w:p>
        </w:tc>
        <w:tc>
          <w:tcPr>
            <w:tcW w:w="210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proofErr w:type="spellStart"/>
            <w:r>
              <w:rPr>
                <w:rFonts w:ascii="Arial" w:eastAsia="Arial" w:hAnsi="Arial" w:cs="Arial"/>
              </w:rPr>
              <w:t>Koolskampstraat</w:t>
            </w:r>
            <w:proofErr w:type="spellEnd"/>
            <w:r>
              <w:rPr>
                <w:rFonts w:ascii="Arial" w:eastAsia="Arial" w:hAnsi="Arial" w:cs="Arial"/>
              </w:rPr>
              <w:t xml:space="preserve"> 24</w:t>
            </w:r>
          </w:p>
        </w:tc>
        <w:tc>
          <w:tcPr>
            <w:tcW w:w="237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 xml:space="preserve">8830 </w:t>
            </w:r>
            <w:proofErr w:type="spellStart"/>
            <w:r>
              <w:rPr>
                <w:rFonts w:ascii="Arial" w:eastAsia="Arial" w:hAnsi="Arial" w:cs="Arial"/>
              </w:rPr>
              <w:t>Hooglede-Gits</w:t>
            </w:r>
            <w:proofErr w:type="spellEnd"/>
          </w:p>
        </w:tc>
      </w:tr>
      <w:tr w:rsidR="00614DA6">
        <w:tc>
          <w:tcPr>
            <w:tcW w:w="2216"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Roeselare, AZ Delta</w:t>
            </w:r>
          </w:p>
        </w:tc>
        <w:tc>
          <w:tcPr>
            <w:tcW w:w="2215"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proofErr w:type="spellStart"/>
            <w:r>
              <w:rPr>
                <w:rFonts w:ascii="Arial" w:eastAsia="Arial" w:hAnsi="Arial" w:cs="Arial"/>
              </w:rPr>
              <w:t>Kerckstede</w:t>
            </w:r>
            <w:proofErr w:type="spellEnd"/>
            <w:r>
              <w:rPr>
                <w:rFonts w:ascii="Arial" w:eastAsia="Arial" w:hAnsi="Arial" w:cs="Arial"/>
              </w:rPr>
              <w:t xml:space="preserve"> vzw</w:t>
            </w:r>
          </w:p>
        </w:tc>
        <w:tc>
          <w:tcPr>
            <w:tcW w:w="210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proofErr w:type="spellStart"/>
            <w:r>
              <w:rPr>
                <w:rFonts w:ascii="Arial" w:eastAsia="Arial" w:hAnsi="Arial" w:cs="Arial"/>
              </w:rPr>
              <w:t>Slijperstraat</w:t>
            </w:r>
            <w:proofErr w:type="spellEnd"/>
            <w:r>
              <w:rPr>
                <w:rFonts w:ascii="Arial" w:eastAsia="Arial" w:hAnsi="Arial" w:cs="Arial"/>
              </w:rPr>
              <w:t xml:space="preserve"> 3</w:t>
            </w:r>
          </w:p>
        </w:tc>
        <w:tc>
          <w:tcPr>
            <w:tcW w:w="237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 xml:space="preserve">8840 </w:t>
            </w:r>
            <w:proofErr w:type="spellStart"/>
            <w:r>
              <w:rPr>
                <w:rFonts w:ascii="Arial" w:eastAsia="Arial" w:hAnsi="Arial" w:cs="Arial"/>
              </w:rPr>
              <w:t>Oostnieuwkerke</w:t>
            </w:r>
            <w:proofErr w:type="spellEnd"/>
          </w:p>
        </w:tc>
      </w:tr>
      <w:tr w:rsidR="00614DA6">
        <w:tc>
          <w:tcPr>
            <w:tcW w:w="2216"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Roeselare, AZ Delta</w:t>
            </w:r>
          </w:p>
        </w:tc>
        <w:tc>
          <w:tcPr>
            <w:tcW w:w="2215"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vzw Het Havenhuis</w:t>
            </w:r>
          </w:p>
        </w:tc>
        <w:tc>
          <w:tcPr>
            <w:tcW w:w="210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proofErr w:type="spellStart"/>
            <w:r>
              <w:rPr>
                <w:rFonts w:ascii="Arial" w:eastAsia="Arial" w:hAnsi="Arial" w:cs="Arial"/>
              </w:rPr>
              <w:t>Lostraat</w:t>
            </w:r>
            <w:proofErr w:type="spellEnd"/>
            <w:r>
              <w:rPr>
                <w:rFonts w:ascii="Arial" w:eastAsia="Arial" w:hAnsi="Arial" w:cs="Arial"/>
              </w:rPr>
              <w:t xml:space="preserve"> 3K</w:t>
            </w:r>
          </w:p>
        </w:tc>
        <w:tc>
          <w:tcPr>
            <w:tcW w:w="237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 xml:space="preserve">8647 </w:t>
            </w:r>
            <w:proofErr w:type="spellStart"/>
            <w:r>
              <w:rPr>
                <w:rFonts w:ascii="Arial" w:eastAsia="Arial" w:hAnsi="Arial" w:cs="Arial"/>
              </w:rPr>
              <w:t>Reninge</w:t>
            </w:r>
            <w:proofErr w:type="spellEnd"/>
          </w:p>
        </w:tc>
      </w:tr>
      <w:tr w:rsidR="00614DA6">
        <w:tc>
          <w:tcPr>
            <w:tcW w:w="2216"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Roeselare, AZ Delta</w:t>
            </w:r>
          </w:p>
        </w:tc>
        <w:tc>
          <w:tcPr>
            <w:tcW w:w="2215"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 xml:space="preserve">De </w:t>
            </w:r>
            <w:proofErr w:type="spellStart"/>
            <w:r>
              <w:rPr>
                <w:rFonts w:ascii="Arial" w:eastAsia="Arial" w:hAnsi="Arial" w:cs="Arial"/>
              </w:rPr>
              <w:t>Lovie</w:t>
            </w:r>
            <w:proofErr w:type="spellEnd"/>
            <w:r>
              <w:rPr>
                <w:rFonts w:ascii="Arial" w:eastAsia="Arial" w:hAnsi="Arial" w:cs="Arial"/>
              </w:rPr>
              <w:t xml:space="preserve"> vzw</w:t>
            </w:r>
          </w:p>
        </w:tc>
        <w:tc>
          <w:tcPr>
            <w:tcW w:w="210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Oostlaan 11b</w:t>
            </w:r>
          </w:p>
        </w:tc>
        <w:tc>
          <w:tcPr>
            <w:tcW w:w="237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8970 Poperinge</w:t>
            </w:r>
          </w:p>
        </w:tc>
      </w:tr>
      <w:tr w:rsidR="00614DA6">
        <w:tc>
          <w:tcPr>
            <w:tcW w:w="2216"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Roeselare, AZ Delta</w:t>
            </w:r>
          </w:p>
        </w:tc>
        <w:tc>
          <w:tcPr>
            <w:tcW w:w="2215"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 xml:space="preserve">De </w:t>
            </w:r>
            <w:proofErr w:type="spellStart"/>
            <w:r>
              <w:rPr>
                <w:rFonts w:ascii="Arial" w:eastAsia="Arial" w:hAnsi="Arial" w:cs="Arial"/>
              </w:rPr>
              <w:t>Lovie</w:t>
            </w:r>
            <w:proofErr w:type="spellEnd"/>
            <w:r>
              <w:rPr>
                <w:rFonts w:ascii="Arial" w:eastAsia="Arial" w:hAnsi="Arial" w:cs="Arial"/>
              </w:rPr>
              <w:t xml:space="preserve"> vzw</w:t>
            </w:r>
          </w:p>
        </w:tc>
        <w:tc>
          <w:tcPr>
            <w:tcW w:w="210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proofErr w:type="spellStart"/>
            <w:r>
              <w:rPr>
                <w:rFonts w:ascii="Arial" w:eastAsia="Arial" w:hAnsi="Arial" w:cs="Arial"/>
              </w:rPr>
              <w:t>Kauwekijnstraat</w:t>
            </w:r>
            <w:proofErr w:type="spellEnd"/>
            <w:r>
              <w:rPr>
                <w:rFonts w:ascii="Arial" w:eastAsia="Arial" w:hAnsi="Arial" w:cs="Arial"/>
              </w:rPr>
              <w:t xml:space="preserve"> 5</w:t>
            </w:r>
          </w:p>
        </w:tc>
        <w:tc>
          <w:tcPr>
            <w:tcW w:w="237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8900 Ieper</w:t>
            </w:r>
          </w:p>
        </w:tc>
      </w:tr>
      <w:tr w:rsidR="00614DA6">
        <w:tc>
          <w:tcPr>
            <w:tcW w:w="2216"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 xml:space="preserve">Kortrijk, AZ </w:t>
            </w:r>
            <w:proofErr w:type="spellStart"/>
            <w:r>
              <w:rPr>
                <w:rFonts w:ascii="Arial" w:eastAsia="Arial" w:hAnsi="Arial" w:cs="Arial"/>
              </w:rPr>
              <w:t>Groeninge</w:t>
            </w:r>
            <w:proofErr w:type="spellEnd"/>
          </w:p>
        </w:tc>
        <w:tc>
          <w:tcPr>
            <w:tcW w:w="2215"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Zonnebloem vzw</w:t>
            </w:r>
          </w:p>
        </w:tc>
        <w:tc>
          <w:tcPr>
            <w:tcW w:w="210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Steenstraat 14</w:t>
            </w:r>
          </w:p>
        </w:tc>
        <w:tc>
          <w:tcPr>
            <w:tcW w:w="237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 xml:space="preserve">8500 </w:t>
            </w:r>
            <w:proofErr w:type="spellStart"/>
            <w:r>
              <w:rPr>
                <w:rFonts w:ascii="Arial" w:eastAsia="Arial" w:hAnsi="Arial" w:cs="Arial"/>
              </w:rPr>
              <w:t>Heule</w:t>
            </w:r>
            <w:proofErr w:type="spellEnd"/>
            <w:r>
              <w:rPr>
                <w:rFonts w:ascii="Arial" w:eastAsia="Arial" w:hAnsi="Arial" w:cs="Arial"/>
              </w:rPr>
              <w:t>-Kortrijk</w:t>
            </w:r>
          </w:p>
        </w:tc>
      </w:tr>
      <w:tr w:rsidR="00614DA6">
        <w:tc>
          <w:tcPr>
            <w:tcW w:w="2216"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 xml:space="preserve">Kortrijk, AZ </w:t>
            </w:r>
            <w:proofErr w:type="spellStart"/>
            <w:r>
              <w:rPr>
                <w:rFonts w:ascii="Arial" w:eastAsia="Arial" w:hAnsi="Arial" w:cs="Arial"/>
              </w:rPr>
              <w:t>Groeninge</w:t>
            </w:r>
            <w:proofErr w:type="spellEnd"/>
          </w:p>
        </w:tc>
        <w:tc>
          <w:tcPr>
            <w:tcW w:w="2215"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 xml:space="preserve">Vzw </w:t>
            </w:r>
            <w:proofErr w:type="spellStart"/>
            <w:r>
              <w:rPr>
                <w:rFonts w:ascii="Arial" w:eastAsia="Arial" w:hAnsi="Arial" w:cs="Arial"/>
              </w:rPr>
              <w:t>VillaVip</w:t>
            </w:r>
            <w:proofErr w:type="spellEnd"/>
            <w:r>
              <w:rPr>
                <w:rFonts w:ascii="Arial" w:eastAsia="Arial" w:hAnsi="Arial" w:cs="Arial"/>
              </w:rPr>
              <w:t xml:space="preserve"> </w:t>
            </w:r>
            <w:proofErr w:type="spellStart"/>
            <w:r>
              <w:rPr>
                <w:rFonts w:ascii="Arial" w:eastAsia="Arial" w:hAnsi="Arial" w:cs="Arial"/>
              </w:rPr>
              <w:t>Wevelgem</w:t>
            </w:r>
            <w:proofErr w:type="spellEnd"/>
          </w:p>
        </w:tc>
        <w:tc>
          <w:tcPr>
            <w:tcW w:w="210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Parkstraat 32</w:t>
            </w:r>
          </w:p>
        </w:tc>
        <w:tc>
          <w:tcPr>
            <w:tcW w:w="237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8560 Wevelgem</w:t>
            </w:r>
          </w:p>
        </w:tc>
      </w:tr>
      <w:tr w:rsidR="00614DA6">
        <w:tc>
          <w:tcPr>
            <w:tcW w:w="2216"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 xml:space="preserve">Kortrijk, AZ </w:t>
            </w:r>
            <w:proofErr w:type="spellStart"/>
            <w:r>
              <w:rPr>
                <w:rFonts w:ascii="Arial" w:eastAsia="Arial" w:hAnsi="Arial" w:cs="Arial"/>
              </w:rPr>
              <w:t>Groeninge</w:t>
            </w:r>
            <w:proofErr w:type="spellEnd"/>
          </w:p>
        </w:tc>
        <w:tc>
          <w:tcPr>
            <w:tcW w:w="2215"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De Pelikaan</w:t>
            </w:r>
          </w:p>
        </w:tc>
        <w:tc>
          <w:tcPr>
            <w:tcW w:w="210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proofErr w:type="spellStart"/>
            <w:r>
              <w:rPr>
                <w:rFonts w:ascii="Arial" w:eastAsia="Arial" w:hAnsi="Arial" w:cs="Arial"/>
              </w:rPr>
              <w:t>Anneessensstraat</w:t>
            </w:r>
            <w:proofErr w:type="spellEnd"/>
            <w:r>
              <w:rPr>
                <w:rFonts w:ascii="Arial" w:eastAsia="Arial" w:hAnsi="Arial" w:cs="Arial"/>
              </w:rPr>
              <w:t xml:space="preserve"> 27</w:t>
            </w:r>
          </w:p>
        </w:tc>
        <w:tc>
          <w:tcPr>
            <w:tcW w:w="237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8930 Menen</w:t>
            </w:r>
          </w:p>
        </w:tc>
      </w:tr>
      <w:tr w:rsidR="00614DA6">
        <w:tc>
          <w:tcPr>
            <w:tcW w:w="2216"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AZ Sint-Jan</w:t>
            </w:r>
          </w:p>
        </w:tc>
        <w:tc>
          <w:tcPr>
            <w:tcW w:w="2215"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proofErr w:type="spellStart"/>
            <w:r>
              <w:rPr>
                <w:rFonts w:ascii="Arial" w:eastAsia="Arial" w:hAnsi="Arial" w:cs="Arial"/>
              </w:rPr>
              <w:t>VillaVip</w:t>
            </w:r>
            <w:proofErr w:type="spellEnd"/>
            <w:r>
              <w:rPr>
                <w:rFonts w:ascii="Arial" w:eastAsia="Arial" w:hAnsi="Arial" w:cs="Arial"/>
              </w:rPr>
              <w:t xml:space="preserve"> Brugge</w:t>
            </w:r>
          </w:p>
        </w:tc>
        <w:tc>
          <w:tcPr>
            <w:tcW w:w="210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 xml:space="preserve">Oude </w:t>
            </w:r>
            <w:proofErr w:type="spellStart"/>
            <w:r>
              <w:rPr>
                <w:rFonts w:ascii="Arial" w:eastAsia="Arial" w:hAnsi="Arial" w:cs="Arial"/>
              </w:rPr>
              <w:t>Oostendse</w:t>
            </w:r>
            <w:proofErr w:type="spellEnd"/>
            <w:r>
              <w:rPr>
                <w:rFonts w:ascii="Arial" w:eastAsia="Arial" w:hAnsi="Arial" w:cs="Arial"/>
              </w:rPr>
              <w:t xml:space="preserve"> Steenweg 111</w:t>
            </w:r>
          </w:p>
        </w:tc>
        <w:tc>
          <w:tcPr>
            <w:tcW w:w="237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8000 Brugge</w:t>
            </w:r>
          </w:p>
        </w:tc>
      </w:tr>
      <w:tr w:rsidR="00614DA6">
        <w:trPr>
          <w:trHeight w:val="420"/>
        </w:trPr>
        <w:tc>
          <w:tcPr>
            <w:tcW w:w="8901" w:type="dxa"/>
            <w:gridSpan w:val="4"/>
            <w:shd w:val="clear" w:color="auto" w:fill="FFFF00"/>
            <w:tcMar>
              <w:top w:w="100" w:type="dxa"/>
              <w:left w:w="100" w:type="dxa"/>
              <w:bottom w:w="100" w:type="dxa"/>
              <w:right w:w="100" w:type="dxa"/>
            </w:tcMar>
          </w:tcPr>
          <w:p w:rsidR="00614DA6" w:rsidRDefault="00BA4064">
            <w:pPr>
              <w:widowControl w:val="0"/>
              <w:spacing w:after="0"/>
              <w:rPr>
                <w:rFonts w:ascii="Arial" w:eastAsia="Arial" w:hAnsi="Arial" w:cs="Arial"/>
                <w:b/>
              </w:rPr>
            </w:pPr>
            <w:r>
              <w:rPr>
                <w:rFonts w:ascii="Arial" w:eastAsia="Arial" w:hAnsi="Arial" w:cs="Arial"/>
                <w:b/>
              </w:rPr>
              <w:lastRenderedPageBreak/>
              <w:t>LIMBURG</w:t>
            </w:r>
          </w:p>
        </w:tc>
      </w:tr>
      <w:tr w:rsidR="00614DA6">
        <w:tc>
          <w:tcPr>
            <w:tcW w:w="2216"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 xml:space="preserve">Hasselt, </w:t>
            </w:r>
            <w:proofErr w:type="spellStart"/>
            <w:r>
              <w:rPr>
                <w:rFonts w:ascii="Arial" w:eastAsia="Arial" w:hAnsi="Arial" w:cs="Arial"/>
              </w:rPr>
              <w:t>Jessa</w:t>
            </w:r>
            <w:proofErr w:type="spellEnd"/>
            <w:r>
              <w:rPr>
                <w:rFonts w:ascii="Arial" w:eastAsia="Arial" w:hAnsi="Arial" w:cs="Arial"/>
              </w:rPr>
              <w:t xml:space="preserve"> Ziekenhuis</w:t>
            </w:r>
          </w:p>
        </w:tc>
        <w:tc>
          <w:tcPr>
            <w:tcW w:w="2215"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Home Monsheide</w:t>
            </w:r>
          </w:p>
        </w:tc>
        <w:tc>
          <w:tcPr>
            <w:tcW w:w="210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Monsheide 4</w:t>
            </w:r>
          </w:p>
        </w:tc>
        <w:tc>
          <w:tcPr>
            <w:tcW w:w="237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3690 Peer</w:t>
            </w:r>
          </w:p>
        </w:tc>
      </w:tr>
      <w:tr w:rsidR="00614DA6">
        <w:tc>
          <w:tcPr>
            <w:tcW w:w="2216"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 xml:space="preserve">Hasselt, </w:t>
            </w:r>
            <w:proofErr w:type="spellStart"/>
            <w:r>
              <w:rPr>
                <w:rFonts w:ascii="Arial" w:eastAsia="Arial" w:hAnsi="Arial" w:cs="Arial"/>
              </w:rPr>
              <w:t>Jessa</w:t>
            </w:r>
            <w:proofErr w:type="spellEnd"/>
            <w:r>
              <w:rPr>
                <w:rFonts w:ascii="Arial" w:eastAsia="Arial" w:hAnsi="Arial" w:cs="Arial"/>
              </w:rPr>
              <w:t xml:space="preserve"> Ziekenhuis</w:t>
            </w:r>
          </w:p>
        </w:tc>
        <w:tc>
          <w:tcPr>
            <w:tcW w:w="2215"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Dienstencentrum ‘t Klavertje</w:t>
            </w:r>
          </w:p>
        </w:tc>
        <w:tc>
          <w:tcPr>
            <w:tcW w:w="210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proofErr w:type="spellStart"/>
            <w:r>
              <w:rPr>
                <w:rFonts w:ascii="Arial" w:eastAsia="Arial" w:hAnsi="Arial" w:cs="Arial"/>
              </w:rPr>
              <w:t>Oudstrijderslaan</w:t>
            </w:r>
            <w:proofErr w:type="spellEnd"/>
            <w:r>
              <w:rPr>
                <w:rFonts w:ascii="Arial" w:eastAsia="Arial" w:hAnsi="Arial" w:cs="Arial"/>
              </w:rPr>
              <w:t xml:space="preserve"> 44F</w:t>
            </w:r>
          </w:p>
        </w:tc>
        <w:tc>
          <w:tcPr>
            <w:tcW w:w="237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3530 Houthalen-Helchteren</w:t>
            </w:r>
          </w:p>
        </w:tc>
      </w:tr>
      <w:tr w:rsidR="00614DA6">
        <w:trPr>
          <w:trHeight w:val="420"/>
        </w:trPr>
        <w:tc>
          <w:tcPr>
            <w:tcW w:w="8901" w:type="dxa"/>
            <w:gridSpan w:val="4"/>
            <w:shd w:val="clear" w:color="auto" w:fill="FFFF00"/>
            <w:tcMar>
              <w:top w:w="100" w:type="dxa"/>
              <w:left w:w="100" w:type="dxa"/>
              <w:bottom w:w="100" w:type="dxa"/>
              <w:right w:w="100" w:type="dxa"/>
            </w:tcMar>
          </w:tcPr>
          <w:p w:rsidR="00614DA6" w:rsidRDefault="00BA4064">
            <w:pPr>
              <w:widowControl w:val="0"/>
              <w:spacing w:after="0"/>
              <w:rPr>
                <w:rFonts w:ascii="Arial" w:eastAsia="Arial" w:hAnsi="Arial" w:cs="Arial"/>
                <w:b/>
              </w:rPr>
            </w:pPr>
            <w:r>
              <w:rPr>
                <w:rFonts w:ascii="Arial" w:eastAsia="Arial" w:hAnsi="Arial" w:cs="Arial"/>
                <w:b/>
              </w:rPr>
              <w:t>OOST-VLAANDEREN</w:t>
            </w:r>
          </w:p>
        </w:tc>
      </w:tr>
      <w:tr w:rsidR="00614DA6">
        <w:tc>
          <w:tcPr>
            <w:tcW w:w="2216"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Dendermonde, AZ Sint-Blasius</w:t>
            </w:r>
          </w:p>
        </w:tc>
        <w:tc>
          <w:tcPr>
            <w:tcW w:w="2215"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vzw Eindelijk, Projecten NAH</w:t>
            </w:r>
          </w:p>
        </w:tc>
        <w:tc>
          <w:tcPr>
            <w:tcW w:w="210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Klaverveld 1</w:t>
            </w:r>
          </w:p>
        </w:tc>
        <w:tc>
          <w:tcPr>
            <w:tcW w:w="237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9255 Buggenhout</w:t>
            </w:r>
          </w:p>
        </w:tc>
      </w:tr>
      <w:tr w:rsidR="00614DA6">
        <w:tc>
          <w:tcPr>
            <w:tcW w:w="2216"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Dendermonde, AZ Sint-Blasius</w:t>
            </w:r>
          </w:p>
        </w:tc>
        <w:tc>
          <w:tcPr>
            <w:tcW w:w="2215"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proofErr w:type="spellStart"/>
            <w:r>
              <w:rPr>
                <w:rFonts w:ascii="Arial" w:eastAsia="Arial" w:hAnsi="Arial" w:cs="Arial"/>
              </w:rPr>
              <w:t>VillaVip</w:t>
            </w:r>
            <w:proofErr w:type="spellEnd"/>
            <w:r>
              <w:rPr>
                <w:rFonts w:ascii="Arial" w:eastAsia="Arial" w:hAnsi="Arial" w:cs="Arial"/>
              </w:rPr>
              <w:t xml:space="preserve"> </w:t>
            </w:r>
            <w:proofErr w:type="spellStart"/>
            <w:r>
              <w:rPr>
                <w:rFonts w:ascii="Arial" w:eastAsia="Arial" w:hAnsi="Arial" w:cs="Arial"/>
              </w:rPr>
              <w:t>Zele</w:t>
            </w:r>
            <w:proofErr w:type="spellEnd"/>
          </w:p>
        </w:tc>
        <w:tc>
          <w:tcPr>
            <w:tcW w:w="210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proofErr w:type="spellStart"/>
            <w:r>
              <w:rPr>
                <w:rFonts w:ascii="Arial" w:eastAsia="Arial" w:hAnsi="Arial" w:cs="Arial"/>
              </w:rPr>
              <w:t>Koevliet</w:t>
            </w:r>
            <w:proofErr w:type="spellEnd"/>
            <w:r>
              <w:rPr>
                <w:rFonts w:ascii="Arial" w:eastAsia="Arial" w:hAnsi="Arial" w:cs="Arial"/>
              </w:rPr>
              <w:t xml:space="preserve"> 7</w:t>
            </w:r>
          </w:p>
        </w:tc>
        <w:tc>
          <w:tcPr>
            <w:tcW w:w="237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9240 Zele</w:t>
            </w:r>
          </w:p>
        </w:tc>
      </w:tr>
      <w:tr w:rsidR="00614DA6">
        <w:trPr>
          <w:trHeight w:val="420"/>
        </w:trPr>
        <w:tc>
          <w:tcPr>
            <w:tcW w:w="8901" w:type="dxa"/>
            <w:gridSpan w:val="4"/>
            <w:shd w:val="clear" w:color="auto" w:fill="FFFF00"/>
            <w:tcMar>
              <w:top w:w="100" w:type="dxa"/>
              <w:left w:w="100" w:type="dxa"/>
              <w:bottom w:w="100" w:type="dxa"/>
              <w:right w:w="100" w:type="dxa"/>
            </w:tcMar>
          </w:tcPr>
          <w:p w:rsidR="00614DA6" w:rsidRDefault="00BA4064">
            <w:pPr>
              <w:widowControl w:val="0"/>
              <w:spacing w:after="0"/>
              <w:rPr>
                <w:rFonts w:ascii="Arial" w:eastAsia="Arial" w:hAnsi="Arial" w:cs="Arial"/>
                <w:b/>
              </w:rPr>
            </w:pPr>
            <w:r>
              <w:rPr>
                <w:rFonts w:ascii="Arial" w:eastAsia="Arial" w:hAnsi="Arial" w:cs="Arial"/>
                <w:b/>
              </w:rPr>
              <w:t>ANTWERPEN</w:t>
            </w:r>
          </w:p>
        </w:tc>
      </w:tr>
      <w:tr w:rsidR="00614DA6">
        <w:tc>
          <w:tcPr>
            <w:tcW w:w="2216"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Mechelen, AZ Sint-Maarten</w:t>
            </w:r>
          </w:p>
        </w:tc>
        <w:tc>
          <w:tcPr>
            <w:tcW w:w="2215"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Willekom vzw</w:t>
            </w:r>
          </w:p>
        </w:tc>
        <w:tc>
          <w:tcPr>
            <w:tcW w:w="210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proofErr w:type="spellStart"/>
            <w:r>
              <w:rPr>
                <w:rFonts w:ascii="Arial" w:eastAsia="Arial" w:hAnsi="Arial" w:cs="Arial"/>
              </w:rPr>
              <w:t>Lakenmakersstraat</w:t>
            </w:r>
            <w:proofErr w:type="spellEnd"/>
            <w:r>
              <w:rPr>
                <w:rFonts w:ascii="Arial" w:eastAsia="Arial" w:hAnsi="Arial" w:cs="Arial"/>
              </w:rPr>
              <w:t xml:space="preserve"> 196A</w:t>
            </w:r>
          </w:p>
        </w:tc>
        <w:tc>
          <w:tcPr>
            <w:tcW w:w="237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2800 Mechelen</w:t>
            </w:r>
          </w:p>
        </w:tc>
      </w:tr>
      <w:tr w:rsidR="00614DA6">
        <w:tc>
          <w:tcPr>
            <w:tcW w:w="2216"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Mechelen, AZ Sint-Maarten</w:t>
            </w:r>
          </w:p>
        </w:tc>
        <w:tc>
          <w:tcPr>
            <w:tcW w:w="2215"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proofErr w:type="spellStart"/>
            <w:r>
              <w:rPr>
                <w:rFonts w:ascii="Arial" w:eastAsia="Arial" w:hAnsi="Arial" w:cs="Arial"/>
              </w:rPr>
              <w:t>Flegado</w:t>
            </w:r>
            <w:proofErr w:type="spellEnd"/>
            <w:r>
              <w:rPr>
                <w:rFonts w:ascii="Arial" w:eastAsia="Arial" w:hAnsi="Arial" w:cs="Arial"/>
              </w:rPr>
              <w:t>/t’ Onzent</w:t>
            </w:r>
          </w:p>
        </w:tc>
        <w:tc>
          <w:tcPr>
            <w:tcW w:w="210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proofErr w:type="spellStart"/>
            <w:r>
              <w:rPr>
                <w:rFonts w:ascii="Arial" w:eastAsia="Arial" w:hAnsi="Arial" w:cs="Arial"/>
              </w:rPr>
              <w:t>Achterhoefweg</w:t>
            </w:r>
            <w:proofErr w:type="spellEnd"/>
            <w:r>
              <w:rPr>
                <w:rFonts w:ascii="Arial" w:eastAsia="Arial" w:hAnsi="Arial" w:cs="Arial"/>
              </w:rPr>
              <w:t xml:space="preserve"> 37</w:t>
            </w:r>
          </w:p>
        </w:tc>
        <w:tc>
          <w:tcPr>
            <w:tcW w:w="237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2870 Puurs Sint-Amands</w:t>
            </w:r>
          </w:p>
        </w:tc>
      </w:tr>
      <w:tr w:rsidR="00614DA6">
        <w:tc>
          <w:tcPr>
            <w:tcW w:w="2216"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Edegem, UZ Antwerpen</w:t>
            </w:r>
          </w:p>
        </w:tc>
        <w:tc>
          <w:tcPr>
            <w:tcW w:w="2215"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De Stroming - Hof ter Schelde</w:t>
            </w:r>
          </w:p>
        </w:tc>
        <w:tc>
          <w:tcPr>
            <w:tcW w:w="210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 xml:space="preserve">August </w:t>
            </w:r>
            <w:proofErr w:type="spellStart"/>
            <w:r>
              <w:rPr>
                <w:rFonts w:ascii="Arial" w:eastAsia="Arial" w:hAnsi="Arial" w:cs="Arial"/>
              </w:rPr>
              <w:t>Vermeylenlaan</w:t>
            </w:r>
            <w:proofErr w:type="spellEnd"/>
            <w:r>
              <w:rPr>
                <w:rFonts w:ascii="Arial" w:eastAsia="Arial" w:hAnsi="Arial" w:cs="Arial"/>
              </w:rPr>
              <w:t xml:space="preserve"> 6</w:t>
            </w:r>
          </w:p>
        </w:tc>
        <w:tc>
          <w:tcPr>
            <w:tcW w:w="237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2050 Antwerpen</w:t>
            </w:r>
          </w:p>
        </w:tc>
      </w:tr>
      <w:tr w:rsidR="00614DA6">
        <w:tc>
          <w:tcPr>
            <w:tcW w:w="2216"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Edegem, UZ Antwerpen</w:t>
            </w:r>
          </w:p>
        </w:tc>
        <w:tc>
          <w:tcPr>
            <w:tcW w:w="2215"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De Markgrave</w:t>
            </w:r>
          </w:p>
        </w:tc>
        <w:tc>
          <w:tcPr>
            <w:tcW w:w="210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Markgravelei 22</w:t>
            </w:r>
          </w:p>
        </w:tc>
        <w:tc>
          <w:tcPr>
            <w:tcW w:w="237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2018 Antwerpen</w:t>
            </w:r>
          </w:p>
        </w:tc>
      </w:tr>
      <w:tr w:rsidR="00614DA6">
        <w:trPr>
          <w:trHeight w:val="420"/>
        </w:trPr>
        <w:tc>
          <w:tcPr>
            <w:tcW w:w="8901" w:type="dxa"/>
            <w:gridSpan w:val="4"/>
            <w:shd w:val="clear" w:color="auto" w:fill="FFFF00"/>
            <w:tcMar>
              <w:top w:w="100" w:type="dxa"/>
              <w:left w:w="100" w:type="dxa"/>
              <w:bottom w:w="100" w:type="dxa"/>
              <w:right w:w="100" w:type="dxa"/>
            </w:tcMar>
          </w:tcPr>
          <w:p w:rsidR="00614DA6" w:rsidRDefault="00BA4064">
            <w:pPr>
              <w:widowControl w:val="0"/>
              <w:spacing w:after="0"/>
              <w:rPr>
                <w:rFonts w:ascii="Arial" w:eastAsia="Arial" w:hAnsi="Arial" w:cs="Arial"/>
                <w:b/>
              </w:rPr>
            </w:pPr>
            <w:r>
              <w:rPr>
                <w:rFonts w:ascii="Arial" w:eastAsia="Arial" w:hAnsi="Arial" w:cs="Arial"/>
                <w:b/>
              </w:rPr>
              <w:t>VLAAMS-BRABANT/BRUSSEL</w:t>
            </w:r>
          </w:p>
        </w:tc>
      </w:tr>
      <w:tr w:rsidR="00614DA6">
        <w:tc>
          <w:tcPr>
            <w:tcW w:w="2216"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lastRenderedPageBreak/>
              <w:t>Jette, UZ Brussel</w:t>
            </w:r>
          </w:p>
        </w:tc>
        <w:tc>
          <w:tcPr>
            <w:tcW w:w="2215"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Ons Tehuis Brabant vzw</w:t>
            </w:r>
          </w:p>
        </w:tc>
        <w:tc>
          <w:tcPr>
            <w:tcW w:w="210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proofErr w:type="spellStart"/>
            <w:r>
              <w:rPr>
                <w:rFonts w:ascii="Arial" w:eastAsia="Arial" w:hAnsi="Arial" w:cs="Arial"/>
              </w:rPr>
              <w:t>Perksesteenweg</w:t>
            </w:r>
            <w:proofErr w:type="spellEnd"/>
            <w:r>
              <w:rPr>
                <w:rFonts w:ascii="Arial" w:eastAsia="Arial" w:hAnsi="Arial" w:cs="Arial"/>
              </w:rPr>
              <w:t xml:space="preserve"> 126</w:t>
            </w:r>
          </w:p>
        </w:tc>
        <w:tc>
          <w:tcPr>
            <w:tcW w:w="237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1910 Kampenhout</w:t>
            </w:r>
          </w:p>
        </w:tc>
      </w:tr>
      <w:tr w:rsidR="00614DA6">
        <w:tc>
          <w:tcPr>
            <w:tcW w:w="2216"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Leuven, UZ Leuven</w:t>
            </w:r>
          </w:p>
        </w:tc>
        <w:tc>
          <w:tcPr>
            <w:tcW w:w="2215"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Huis in de Stad vzw</w:t>
            </w:r>
          </w:p>
        </w:tc>
        <w:tc>
          <w:tcPr>
            <w:tcW w:w="210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proofErr w:type="spellStart"/>
            <w:r>
              <w:rPr>
                <w:rFonts w:ascii="Arial" w:eastAsia="Arial" w:hAnsi="Arial" w:cs="Arial"/>
              </w:rPr>
              <w:t>Hamelendreef</w:t>
            </w:r>
            <w:proofErr w:type="spellEnd"/>
            <w:r>
              <w:rPr>
                <w:rFonts w:ascii="Arial" w:eastAsia="Arial" w:hAnsi="Arial" w:cs="Arial"/>
              </w:rPr>
              <w:t xml:space="preserve"> 60</w:t>
            </w:r>
          </w:p>
        </w:tc>
        <w:tc>
          <w:tcPr>
            <w:tcW w:w="237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3300 Tienen</w:t>
            </w:r>
          </w:p>
        </w:tc>
      </w:tr>
      <w:tr w:rsidR="00614DA6">
        <w:tc>
          <w:tcPr>
            <w:tcW w:w="2216"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Leuven, UZ Leuven</w:t>
            </w:r>
          </w:p>
        </w:tc>
        <w:tc>
          <w:tcPr>
            <w:tcW w:w="2215"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Het Roerhuis</w:t>
            </w:r>
          </w:p>
        </w:tc>
        <w:tc>
          <w:tcPr>
            <w:tcW w:w="210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proofErr w:type="spellStart"/>
            <w:r>
              <w:rPr>
                <w:rFonts w:ascii="Arial" w:eastAsia="Arial" w:hAnsi="Arial" w:cs="Arial"/>
              </w:rPr>
              <w:t>Milsestraat</w:t>
            </w:r>
            <w:proofErr w:type="spellEnd"/>
            <w:r>
              <w:rPr>
                <w:rFonts w:ascii="Arial" w:eastAsia="Arial" w:hAnsi="Arial" w:cs="Arial"/>
              </w:rPr>
              <w:t xml:space="preserve"> 14</w:t>
            </w:r>
          </w:p>
        </w:tc>
        <w:tc>
          <w:tcPr>
            <w:tcW w:w="237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3050 Haasrode</w:t>
            </w:r>
          </w:p>
        </w:tc>
      </w:tr>
      <w:tr w:rsidR="00614DA6">
        <w:tc>
          <w:tcPr>
            <w:tcW w:w="2216"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Leuven, UZ Leuven</w:t>
            </w:r>
          </w:p>
        </w:tc>
        <w:tc>
          <w:tcPr>
            <w:tcW w:w="2215"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proofErr w:type="spellStart"/>
            <w:r>
              <w:rPr>
                <w:rFonts w:ascii="Arial" w:eastAsia="Arial" w:hAnsi="Arial" w:cs="Arial"/>
              </w:rPr>
              <w:t>Oostrem</w:t>
            </w:r>
            <w:proofErr w:type="spellEnd"/>
            <w:r>
              <w:rPr>
                <w:rFonts w:ascii="Arial" w:eastAsia="Arial" w:hAnsi="Arial" w:cs="Arial"/>
              </w:rPr>
              <w:t xml:space="preserve"> vzw</w:t>
            </w:r>
          </w:p>
        </w:tc>
        <w:tc>
          <w:tcPr>
            <w:tcW w:w="210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Oostremstraat 26</w:t>
            </w:r>
          </w:p>
        </w:tc>
        <w:tc>
          <w:tcPr>
            <w:tcW w:w="237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3020 Herent</w:t>
            </w:r>
          </w:p>
        </w:tc>
      </w:tr>
      <w:tr w:rsidR="00614DA6">
        <w:trPr>
          <w:trHeight w:val="420"/>
        </w:trPr>
        <w:tc>
          <w:tcPr>
            <w:tcW w:w="8901" w:type="dxa"/>
            <w:gridSpan w:val="4"/>
            <w:shd w:val="clear" w:color="auto" w:fill="FFFF00"/>
            <w:tcMar>
              <w:top w:w="100" w:type="dxa"/>
              <w:left w:w="100" w:type="dxa"/>
              <w:bottom w:w="100" w:type="dxa"/>
              <w:right w:w="100" w:type="dxa"/>
            </w:tcMar>
          </w:tcPr>
          <w:p w:rsidR="00614DA6" w:rsidRDefault="00BA4064">
            <w:pPr>
              <w:widowControl w:val="0"/>
              <w:spacing w:after="0"/>
              <w:rPr>
                <w:rFonts w:ascii="Arial" w:eastAsia="Arial" w:hAnsi="Arial" w:cs="Arial"/>
                <w:b/>
              </w:rPr>
            </w:pPr>
            <w:r>
              <w:rPr>
                <w:rFonts w:ascii="Arial" w:eastAsia="Arial" w:hAnsi="Arial" w:cs="Arial"/>
                <w:b/>
              </w:rPr>
              <w:t>OOST-VLAANDEREN</w:t>
            </w:r>
          </w:p>
        </w:tc>
      </w:tr>
      <w:tr w:rsidR="00614DA6">
        <w:tc>
          <w:tcPr>
            <w:tcW w:w="2216"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Gent, UZ Gent</w:t>
            </w:r>
          </w:p>
        </w:tc>
        <w:tc>
          <w:tcPr>
            <w:tcW w:w="2215"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proofErr w:type="spellStart"/>
            <w:r>
              <w:rPr>
                <w:rFonts w:ascii="Arial" w:eastAsia="Arial" w:hAnsi="Arial" w:cs="Arial"/>
              </w:rPr>
              <w:t>A.Verburght</w:t>
            </w:r>
            <w:proofErr w:type="spellEnd"/>
          </w:p>
        </w:tc>
        <w:tc>
          <w:tcPr>
            <w:tcW w:w="210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Dennendreef 53</w:t>
            </w:r>
          </w:p>
        </w:tc>
        <w:tc>
          <w:tcPr>
            <w:tcW w:w="237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 xml:space="preserve">9800 </w:t>
            </w:r>
            <w:proofErr w:type="spellStart"/>
            <w:r>
              <w:rPr>
                <w:rFonts w:ascii="Arial" w:eastAsia="Arial" w:hAnsi="Arial" w:cs="Arial"/>
              </w:rPr>
              <w:t>Landegem</w:t>
            </w:r>
            <w:proofErr w:type="spellEnd"/>
          </w:p>
        </w:tc>
      </w:tr>
      <w:tr w:rsidR="00614DA6">
        <w:tc>
          <w:tcPr>
            <w:tcW w:w="2216"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Gent, UZ Gent</w:t>
            </w:r>
          </w:p>
        </w:tc>
        <w:tc>
          <w:tcPr>
            <w:tcW w:w="2215"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proofErr w:type="spellStart"/>
            <w:r>
              <w:rPr>
                <w:rFonts w:ascii="Arial" w:eastAsia="Arial" w:hAnsi="Arial" w:cs="Arial"/>
              </w:rPr>
              <w:t>Ebergiste</w:t>
            </w:r>
            <w:proofErr w:type="spellEnd"/>
          </w:p>
        </w:tc>
        <w:tc>
          <w:tcPr>
            <w:tcW w:w="210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Leenstraat 31</w:t>
            </w:r>
          </w:p>
        </w:tc>
        <w:tc>
          <w:tcPr>
            <w:tcW w:w="237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 xml:space="preserve">9890 </w:t>
            </w:r>
            <w:proofErr w:type="spellStart"/>
            <w:r>
              <w:rPr>
                <w:rFonts w:ascii="Arial" w:eastAsia="Arial" w:hAnsi="Arial" w:cs="Arial"/>
              </w:rPr>
              <w:t>Vurste</w:t>
            </w:r>
            <w:proofErr w:type="spellEnd"/>
          </w:p>
        </w:tc>
      </w:tr>
      <w:tr w:rsidR="00614DA6">
        <w:tc>
          <w:tcPr>
            <w:tcW w:w="2216"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Gent, UZ Gent</w:t>
            </w:r>
          </w:p>
        </w:tc>
        <w:tc>
          <w:tcPr>
            <w:tcW w:w="2215"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De Bolster</w:t>
            </w:r>
          </w:p>
        </w:tc>
        <w:tc>
          <w:tcPr>
            <w:tcW w:w="210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Kasteeldreef 2</w:t>
            </w:r>
          </w:p>
        </w:tc>
        <w:tc>
          <w:tcPr>
            <w:tcW w:w="237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9630 Zwalm</w:t>
            </w:r>
          </w:p>
        </w:tc>
      </w:tr>
      <w:tr w:rsidR="00614DA6">
        <w:tc>
          <w:tcPr>
            <w:tcW w:w="2216"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Gent, UZ Gent</w:t>
            </w:r>
          </w:p>
        </w:tc>
        <w:tc>
          <w:tcPr>
            <w:tcW w:w="2215"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OZC Sint-</w:t>
            </w:r>
            <w:proofErr w:type="spellStart"/>
            <w:r>
              <w:rPr>
                <w:rFonts w:ascii="Arial" w:eastAsia="Arial" w:hAnsi="Arial" w:cs="Arial"/>
              </w:rPr>
              <w:t>Vincentius</w:t>
            </w:r>
            <w:proofErr w:type="spellEnd"/>
          </w:p>
        </w:tc>
        <w:tc>
          <w:tcPr>
            <w:tcW w:w="210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proofErr w:type="spellStart"/>
            <w:r>
              <w:rPr>
                <w:rFonts w:ascii="Arial" w:eastAsia="Arial" w:hAnsi="Arial" w:cs="Arial"/>
              </w:rPr>
              <w:t>Edingseweg</w:t>
            </w:r>
            <w:proofErr w:type="spellEnd"/>
            <w:r>
              <w:rPr>
                <w:rFonts w:ascii="Arial" w:eastAsia="Arial" w:hAnsi="Arial" w:cs="Arial"/>
              </w:rPr>
              <w:t xml:space="preserve"> 543</w:t>
            </w:r>
          </w:p>
        </w:tc>
        <w:tc>
          <w:tcPr>
            <w:tcW w:w="2370" w:type="dxa"/>
            <w:shd w:val="clear" w:color="auto" w:fill="auto"/>
            <w:tcMar>
              <w:top w:w="100" w:type="dxa"/>
              <w:left w:w="100" w:type="dxa"/>
              <w:bottom w:w="100" w:type="dxa"/>
              <w:right w:w="100" w:type="dxa"/>
            </w:tcMar>
          </w:tcPr>
          <w:p w:rsidR="00614DA6" w:rsidRDefault="00BA4064">
            <w:pPr>
              <w:widowControl w:val="0"/>
              <w:spacing w:after="0"/>
              <w:rPr>
                <w:rFonts w:ascii="Arial" w:eastAsia="Arial" w:hAnsi="Arial" w:cs="Arial"/>
              </w:rPr>
            </w:pPr>
            <w:r>
              <w:rPr>
                <w:rFonts w:ascii="Arial" w:eastAsia="Arial" w:hAnsi="Arial" w:cs="Arial"/>
              </w:rPr>
              <w:t>9500 Geraardsbergen</w:t>
            </w:r>
          </w:p>
        </w:tc>
      </w:tr>
    </w:tbl>
    <w:p w:rsidR="00614DA6" w:rsidRDefault="00614DA6">
      <w:pPr>
        <w:spacing w:after="0" w:line="276" w:lineRule="auto"/>
        <w:rPr>
          <w:rFonts w:ascii="Arial" w:eastAsia="Arial" w:hAnsi="Arial" w:cs="Arial"/>
        </w:rPr>
      </w:pPr>
    </w:p>
    <w:p w:rsidR="00614DA6" w:rsidRDefault="00614DA6">
      <w:pPr>
        <w:pBdr>
          <w:top w:val="nil"/>
          <w:left w:val="nil"/>
          <w:bottom w:val="nil"/>
          <w:right w:val="nil"/>
          <w:between w:val="nil"/>
        </w:pBdr>
        <w:tabs>
          <w:tab w:val="left" w:pos="2430"/>
        </w:tabs>
        <w:rPr>
          <w:color w:val="373737"/>
        </w:rPr>
      </w:pPr>
      <w:bookmarkStart w:id="5" w:name="_heading=h.2et92p0" w:colFirst="0" w:colLast="0"/>
      <w:bookmarkEnd w:id="5"/>
    </w:p>
    <w:sectPr w:rsidR="00614DA6">
      <w:footerReference w:type="default" r:id="rId8"/>
      <w:headerReference w:type="first" r:id="rId9"/>
      <w:footerReference w:type="first" r:id="rId10"/>
      <w:pgSz w:w="11906" w:h="16838"/>
      <w:pgMar w:top="1134" w:right="1134" w:bottom="1871" w:left="1871" w:header="709" w:footer="856"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5CA" w:rsidRDefault="002015CA">
      <w:pPr>
        <w:spacing w:after="0"/>
      </w:pPr>
      <w:r>
        <w:separator/>
      </w:r>
    </w:p>
  </w:endnote>
  <w:endnote w:type="continuationSeparator" w:id="0">
    <w:p w:rsidR="002015CA" w:rsidRDefault="002015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landersArtSans-Medium">
    <w:altName w:val="Courier New"/>
    <w:charset w:val="00"/>
    <w:family w:val="auto"/>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DA6" w:rsidRDefault="00BA4064">
    <w:pPr>
      <w:pBdr>
        <w:top w:val="nil"/>
        <w:left w:val="nil"/>
        <w:bottom w:val="nil"/>
        <w:right w:val="nil"/>
        <w:between w:val="nil"/>
      </w:pBdr>
      <w:spacing w:after="0"/>
      <w:jc w:val="right"/>
      <w:rPr>
        <w:color w:val="000000"/>
        <w:sz w:val="20"/>
        <w:szCs w:val="20"/>
      </w:rPr>
    </w:pPr>
    <w:r>
      <w:rPr>
        <w:color w:val="000000"/>
        <w:sz w:val="20"/>
        <w:szCs w:val="20"/>
      </w:rPr>
      <w:t xml:space="preserve">pagina </w:t>
    </w:r>
    <w:r>
      <w:rPr>
        <w:color w:val="000000"/>
        <w:sz w:val="20"/>
        <w:szCs w:val="20"/>
      </w:rPr>
      <w:fldChar w:fldCharType="begin"/>
    </w:r>
    <w:r>
      <w:rPr>
        <w:color w:val="000000"/>
        <w:sz w:val="20"/>
        <w:szCs w:val="20"/>
      </w:rPr>
      <w:instrText>PAGE</w:instrText>
    </w:r>
    <w:r>
      <w:rPr>
        <w:color w:val="000000"/>
        <w:sz w:val="20"/>
        <w:szCs w:val="20"/>
      </w:rPr>
      <w:fldChar w:fldCharType="separate"/>
    </w:r>
    <w:r w:rsidR="00E56229">
      <w:rPr>
        <w:noProof/>
        <w:color w:val="000000"/>
        <w:sz w:val="20"/>
        <w:szCs w:val="20"/>
      </w:rPr>
      <w:t>4</w:t>
    </w:r>
    <w:r>
      <w:rPr>
        <w:color w:val="000000"/>
        <w:sz w:val="20"/>
        <w:szCs w:val="20"/>
      </w:rPr>
      <w:fldChar w:fldCharType="end"/>
    </w:r>
    <w:r>
      <w:rPr>
        <w:color w:val="000000"/>
        <w:sz w:val="20"/>
        <w:szCs w:val="20"/>
      </w:rPr>
      <w:t xml:space="preserve"> van </w:t>
    </w:r>
    <w:r>
      <w:rPr>
        <w:color w:val="000000"/>
        <w:sz w:val="20"/>
        <w:szCs w:val="20"/>
      </w:rPr>
      <w:fldChar w:fldCharType="begin"/>
    </w:r>
    <w:r>
      <w:rPr>
        <w:color w:val="000000"/>
        <w:sz w:val="20"/>
        <w:szCs w:val="20"/>
      </w:rPr>
      <w:instrText>NUMPAGES</w:instrText>
    </w:r>
    <w:r>
      <w:rPr>
        <w:color w:val="000000"/>
        <w:sz w:val="20"/>
        <w:szCs w:val="20"/>
      </w:rPr>
      <w:fldChar w:fldCharType="separate"/>
    </w:r>
    <w:r w:rsidR="00E56229">
      <w:rPr>
        <w:noProof/>
        <w:color w:val="000000"/>
        <w:sz w:val="20"/>
        <w:szCs w:val="20"/>
      </w:rPr>
      <w:t>4</w:t>
    </w:r>
    <w:r>
      <w:rPr>
        <w:color w:val="000000"/>
        <w:sz w:val="20"/>
        <w:szCs w:val="20"/>
      </w:rPr>
      <w:fldChar w:fldCharType="end"/>
    </w:r>
  </w:p>
  <w:p w:rsidR="00614DA6" w:rsidRDefault="00614D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DA6" w:rsidRDefault="00BA4064">
    <w:pPr>
      <w:pBdr>
        <w:top w:val="nil"/>
        <w:left w:val="nil"/>
        <w:bottom w:val="nil"/>
        <w:right w:val="nil"/>
        <w:between w:val="nil"/>
      </w:pBdr>
      <w:spacing w:after="0"/>
      <w:jc w:val="right"/>
      <w:rPr>
        <w:color w:val="000000"/>
        <w:sz w:val="20"/>
        <w:szCs w:val="20"/>
      </w:rPr>
    </w:pPr>
    <w:r>
      <w:rPr>
        <w:color w:val="000000"/>
        <w:sz w:val="20"/>
        <w:szCs w:val="20"/>
      </w:rPr>
      <w:tab/>
      <w:t xml:space="preserve">pagina </w:t>
    </w:r>
    <w:r>
      <w:rPr>
        <w:color w:val="000000"/>
        <w:sz w:val="20"/>
        <w:szCs w:val="20"/>
      </w:rPr>
      <w:fldChar w:fldCharType="begin"/>
    </w:r>
    <w:r>
      <w:rPr>
        <w:color w:val="000000"/>
        <w:sz w:val="20"/>
        <w:szCs w:val="20"/>
      </w:rPr>
      <w:instrText>PAGE</w:instrText>
    </w:r>
    <w:r>
      <w:rPr>
        <w:color w:val="000000"/>
        <w:sz w:val="20"/>
        <w:szCs w:val="20"/>
      </w:rPr>
      <w:fldChar w:fldCharType="separate"/>
    </w:r>
    <w:r w:rsidR="00E56229">
      <w:rPr>
        <w:noProof/>
        <w:color w:val="000000"/>
        <w:sz w:val="20"/>
        <w:szCs w:val="20"/>
      </w:rPr>
      <w:t>1</w:t>
    </w:r>
    <w:r>
      <w:rPr>
        <w:color w:val="000000"/>
        <w:sz w:val="20"/>
        <w:szCs w:val="20"/>
      </w:rPr>
      <w:fldChar w:fldCharType="end"/>
    </w:r>
    <w:r>
      <w:rPr>
        <w:color w:val="000000"/>
        <w:sz w:val="20"/>
        <w:szCs w:val="20"/>
      </w:rPr>
      <w:t xml:space="preserve"> van </w:t>
    </w:r>
    <w:r>
      <w:rPr>
        <w:color w:val="000000"/>
        <w:sz w:val="20"/>
        <w:szCs w:val="20"/>
      </w:rPr>
      <w:fldChar w:fldCharType="begin"/>
    </w:r>
    <w:r>
      <w:rPr>
        <w:color w:val="000000"/>
        <w:sz w:val="20"/>
        <w:szCs w:val="20"/>
      </w:rPr>
      <w:instrText>NUMPAGES</w:instrText>
    </w:r>
    <w:r>
      <w:rPr>
        <w:color w:val="000000"/>
        <w:sz w:val="20"/>
        <w:szCs w:val="20"/>
      </w:rPr>
      <w:fldChar w:fldCharType="separate"/>
    </w:r>
    <w:r w:rsidR="00E56229">
      <w:rPr>
        <w:noProof/>
        <w:color w:val="000000"/>
        <w:sz w:val="20"/>
        <w:szCs w:val="20"/>
      </w:rPr>
      <w:t>4</w:t>
    </w:r>
    <w:r>
      <w:rPr>
        <w:color w:val="000000"/>
        <w:sz w:val="20"/>
        <w:szCs w:val="20"/>
      </w:rPr>
      <w:fldChar w:fldCharType="end"/>
    </w:r>
    <w:r>
      <w:rPr>
        <w:noProof/>
      </w:rPr>
      <w:drawing>
        <wp:anchor distT="0" distB="0" distL="114300" distR="114300" simplePos="0" relativeHeight="251658240" behindDoc="0" locked="0" layoutInCell="1" hidden="0" allowOverlap="1">
          <wp:simplePos x="0" y="0"/>
          <wp:positionH relativeFrom="column">
            <wp:posOffset>4</wp:posOffset>
          </wp:positionH>
          <wp:positionV relativeFrom="paragraph">
            <wp:posOffset>0</wp:posOffset>
          </wp:positionV>
          <wp:extent cx="1270800" cy="540000"/>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70800" cy="540000"/>
                  </a:xfrm>
                  <a:prstGeom prst="rect">
                    <a:avLst/>
                  </a:prstGeom>
                  <a:ln/>
                </pic:spPr>
              </pic:pic>
            </a:graphicData>
          </a:graphic>
        </wp:anchor>
      </w:drawing>
    </w:r>
  </w:p>
  <w:p w:rsidR="00614DA6" w:rsidRDefault="00614D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5CA" w:rsidRDefault="002015CA">
      <w:pPr>
        <w:spacing w:after="0"/>
      </w:pPr>
      <w:r>
        <w:separator/>
      </w:r>
    </w:p>
  </w:footnote>
  <w:footnote w:type="continuationSeparator" w:id="0">
    <w:p w:rsidR="002015CA" w:rsidRDefault="002015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DA6" w:rsidRDefault="00BA4064">
    <w:pPr>
      <w:pBdr>
        <w:top w:val="nil"/>
        <w:left w:val="nil"/>
        <w:bottom w:val="nil"/>
        <w:right w:val="nil"/>
        <w:between w:val="nil"/>
      </w:pBdr>
      <w:tabs>
        <w:tab w:val="center" w:pos="4536"/>
        <w:tab w:val="right" w:pos="9072"/>
      </w:tabs>
      <w:spacing w:before="200"/>
      <w:rPr>
        <w:rFonts w:ascii="FlandersArtSans-Medium" w:eastAsia="FlandersArtSans-Medium" w:hAnsi="FlandersArtSans-Medium" w:cs="FlandersArtSans-Medium"/>
        <w:color w:val="000000"/>
      </w:rPr>
    </w:pPr>
    <w:r>
      <w:rPr>
        <w:noProof/>
        <w:color w:val="373737"/>
      </w:rPr>
      <w:drawing>
        <wp:inline distT="0" distB="0" distL="0" distR="0">
          <wp:extent cx="1382034" cy="90000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82034" cy="900000"/>
                  </a:xfrm>
                  <a:prstGeom prst="rect">
                    <a:avLst/>
                  </a:prstGeom>
                  <a:ln/>
                </pic:spPr>
              </pic:pic>
            </a:graphicData>
          </a:graphic>
        </wp:inline>
      </w:drawing>
    </w:r>
  </w:p>
  <w:p w:rsidR="00614DA6" w:rsidRDefault="00614D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A6"/>
    <w:rsid w:val="002015CA"/>
    <w:rsid w:val="00614DA6"/>
    <w:rsid w:val="009219F6"/>
    <w:rsid w:val="00BA4064"/>
    <w:rsid w:val="00C31473"/>
    <w:rsid w:val="00C76354"/>
    <w:rsid w:val="00E562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2E019-8EA5-4AF8-87A6-8564B64D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BE" w:eastAsia="nl-BE"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ind w:left="431" w:hanging="431"/>
      <w:outlineLvl w:val="0"/>
    </w:pPr>
    <w:rPr>
      <w:b/>
      <w:color w:val="373737"/>
      <w:sz w:val="38"/>
      <w:szCs w:val="38"/>
    </w:rPr>
  </w:style>
  <w:style w:type="paragraph" w:styleId="Kop2">
    <w:name w:val="heading 2"/>
    <w:basedOn w:val="Standaard"/>
    <w:next w:val="Standaard"/>
    <w:pPr>
      <w:keepNext/>
      <w:ind w:left="576" w:hanging="576"/>
      <w:outlineLvl w:val="1"/>
    </w:pPr>
    <w:rPr>
      <w:b/>
      <w:color w:val="373737"/>
      <w:sz w:val="34"/>
      <w:szCs w:val="34"/>
    </w:rPr>
  </w:style>
  <w:style w:type="paragraph" w:styleId="Kop3">
    <w:name w:val="heading 3"/>
    <w:basedOn w:val="Standaard"/>
    <w:next w:val="Standaard"/>
    <w:pPr>
      <w:keepNext/>
      <w:keepLines/>
      <w:ind w:left="720" w:hanging="720"/>
      <w:outlineLvl w:val="2"/>
    </w:pPr>
    <w:rPr>
      <w:b/>
      <w:color w:val="373737"/>
      <w:sz w:val="28"/>
      <w:szCs w:val="28"/>
    </w:rPr>
  </w:style>
  <w:style w:type="paragraph" w:styleId="Kop4">
    <w:name w:val="heading 4"/>
    <w:basedOn w:val="Standaard"/>
    <w:next w:val="Standaard"/>
    <w:pPr>
      <w:keepNext/>
      <w:keepLines/>
      <w:ind w:left="864" w:hanging="864"/>
      <w:outlineLvl w:val="3"/>
    </w:pPr>
    <w:rPr>
      <w:sz w:val="26"/>
      <w:szCs w:val="26"/>
    </w:rPr>
  </w:style>
  <w:style w:type="paragraph" w:styleId="Kop5">
    <w:name w:val="heading 5"/>
    <w:basedOn w:val="Standaard"/>
    <w:next w:val="Standaard"/>
    <w:pPr>
      <w:keepNext/>
      <w:keepLines/>
      <w:ind w:left="1008" w:hanging="1008"/>
      <w:outlineLvl w:val="4"/>
    </w:pPr>
    <w:rPr>
      <w:sz w:val="24"/>
      <w:szCs w:val="24"/>
    </w:rPr>
  </w:style>
  <w:style w:type="paragraph" w:styleId="Kop6">
    <w:name w:val="heading 6"/>
    <w:basedOn w:val="Standaard"/>
    <w:next w:val="Standaard"/>
    <w:pPr>
      <w:keepNext/>
      <w:keepLines/>
      <w:ind w:left="1152" w:hanging="1152"/>
      <w:outlineLvl w:val="5"/>
    </w:pPr>
    <w:rPr>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Ondertitel">
    <w:name w:val="Subtitle"/>
    <w:basedOn w:val="Standaard"/>
    <w:next w:val="Standaard"/>
    <w:rPr>
      <w:sz w:val="28"/>
      <w:szCs w:val="28"/>
    </w:rPr>
  </w:style>
  <w:style w:type="table" w:customStyle="1" w:styleId="a">
    <w:basedOn w:val="TableNormal1"/>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rPr>
      <w:color w:val="000000"/>
    </w:rPr>
    <w:tblPr>
      <w:tblStyleRowBandSize w:val="1"/>
      <w:tblStyleColBandSize w:val="1"/>
      <w:tblCellMar>
        <w:top w:w="100" w:type="dxa"/>
        <w:left w:w="100" w:type="dxa"/>
        <w:bottom w:w="100" w:type="dxa"/>
        <w:right w:w="100"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2">
    <w:basedOn w:val="TableNormal1"/>
    <w:rPr>
      <w:color w:val="000000"/>
    </w:rPr>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9E6ED7"/>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6ED7"/>
    <w:rPr>
      <w:rFonts w:ascii="Tahoma" w:hAnsi="Tahoma" w:cs="Tahoma"/>
      <w:sz w:val="16"/>
      <w:szCs w:val="16"/>
    </w:rPr>
  </w:style>
  <w:style w:type="character" w:styleId="Verwijzingopmerking">
    <w:name w:val="annotation reference"/>
    <w:basedOn w:val="Standaardalinea-lettertype"/>
    <w:uiPriority w:val="99"/>
    <w:semiHidden/>
    <w:unhideWhenUsed/>
    <w:rsid w:val="00145CA1"/>
    <w:rPr>
      <w:sz w:val="16"/>
      <w:szCs w:val="16"/>
    </w:rPr>
  </w:style>
  <w:style w:type="paragraph" w:styleId="Tekstopmerking">
    <w:name w:val="annotation text"/>
    <w:basedOn w:val="Standaard"/>
    <w:link w:val="TekstopmerkingChar"/>
    <w:uiPriority w:val="99"/>
    <w:semiHidden/>
    <w:unhideWhenUsed/>
    <w:rsid w:val="00145CA1"/>
    <w:rPr>
      <w:sz w:val="20"/>
      <w:szCs w:val="20"/>
    </w:rPr>
  </w:style>
  <w:style w:type="character" w:customStyle="1" w:styleId="TekstopmerkingChar">
    <w:name w:val="Tekst opmerking Char"/>
    <w:basedOn w:val="Standaardalinea-lettertype"/>
    <w:link w:val="Tekstopmerking"/>
    <w:uiPriority w:val="99"/>
    <w:semiHidden/>
    <w:rsid w:val="00145CA1"/>
    <w:rPr>
      <w:sz w:val="20"/>
      <w:szCs w:val="20"/>
    </w:rPr>
  </w:style>
  <w:style w:type="paragraph" w:styleId="Onderwerpvanopmerking">
    <w:name w:val="annotation subject"/>
    <w:basedOn w:val="Tekstopmerking"/>
    <w:next w:val="Tekstopmerking"/>
    <w:link w:val="OnderwerpvanopmerkingChar"/>
    <w:uiPriority w:val="99"/>
    <w:semiHidden/>
    <w:unhideWhenUsed/>
    <w:rsid w:val="00145CA1"/>
    <w:rPr>
      <w:b/>
      <w:bCs/>
    </w:rPr>
  </w:style>
  <w:style w:type="character" w:customStyle="1" w:styleId="OnderwerpvanopmerkingChar">
    <w:name w:val="Onderwerp van opmerking Char"/>
    <w:basedOn w:val="TekstopmerkingChar"/>
    <w:link w:val="Onderwerpvanopmerking"/>
    <w:uiPriority w:val="99"/>
    <w:semiHidden/>
    <w:rsid w:val="00145CA1"/>
    <w:rPr>
      <w:b/>
      <w:bCs/>
      <w:sz w:val="20"/>
      <w:szCs w:val="20"/>
    </w:rPr>
  </w:style>
  <w:style w:type="table" w:customStyle="1" w:styleId="a3">
    <w:basedOn w:val="TableNormal0"/>
    <w:rPr>
      <w:color w:val="000000"/>
    </w:rPr>
    <w:tblPr>
      <w:tblStyleRowBandSize w:val="1"/>
      <w:tblStyleColBandSize w:val="1"/>
      <w:tblCellMar>
        <w:top w:w="100" w:type="dxa"/>
        <w:left w:w="100" w:type="dxa"/>
        <w:bottom w:w="100" w:type="dxa"/>
        <w:right w:w="100"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4">
    <w:basedOn w:val="TableNormal0"/>
    <w:rPr>
      <w:color w:val="00000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aatjevaccineren.be/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JlnelAKWJqaZ2veRyCvd+bCTww==">AMUW2mWMshZygMQJ1m9+Ql0S5aJGTmPJLq2cJyTopL183ybHkgDsF4AHBQ+/S18uDqPhqiWd5nTiwpBloHAD9SKH24KEbhckQSqP+IOkmUG+L9/09CSuBwDlndKLlPXON4IdAO6kbHao+5jP1Ht0DPeTyp9NGISp0ohgTJahaQUFDSsRynONjGAp0Ny3i8mQFcaYoMKprfk7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5940</Characters>
  <Application>Microsoft Office Word</Application>
  <DocSecurity>4</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De Beule</dc:creator>
  <cp:lastModifiedBy>Roos Jean-Pierre (400)</cp:lastModifiedBy>
  <cp:revision>2</cp:revision>
  <dcterms:created xsi:type="dcterms:W3CDTF">2021-02-18T11:38:00Z</dcterms:created>
  <dcterms:modified xsi:type="dcterms:W3CDTF">2021-02-18T11:38:00Z</dcterms:modified>
</cp:coreProperties>
</file>